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6B" w:rsidRPr="003F0E6B" w:rsidRDefault="00F04535" w:rsidP="003F0E6B">
      <w:pPr>
        <w:spacing w:line="320" w:lineRule="atLeast"/>
        <w:rPr>
          <w:rFonts w:ascii="ＭＳ 明朝" w:eastAsia="ＭＳ 明朝" w:hAnsi="Century" w:cs="Times New Roman"/>
          <w:b/>
          <w:spacing w:val="2"/>
          <w:sz w:val="28"/>
          <w:szCs w:val="28"/>
        </w:rPr>
      </w:pPr>
      <w:r>
        <w:rPr>
          <w:rFonts w:ascii="ＭＳ 明朝" w:eastAsia="ＭＳ 明朝" w:hAnsi="Century" w:cs="Times New Roman" w:hint="eastAsia"/>
          <w:b/>
          <w:spacing w:val="2"/>
          <w:sz w:val="28"/>
          <w:szCs w:val="28"/>
        </w:rPr>
        <w:t>（</w:t>
      </w:r>
      <w:r w:rsidR="003F0E6B" w:rsidRPr="003F0E6B">
        <w:rPr>
          <w:rFonts w:ascii="ＭＳ 明朝" w:eastAsia="ＭＳ 明朝" w:hAnsi="Century" w:cs="Times New Roman" w:hint="eastAsia"/>
          <w:b/>
          <w:spacing w:val="2"/>
          <w:sz w:val="28"/>
          <w:szCs w:val="28"/>
        </w:rPr>
        <w:t>注意事項）</w:t>
      </w:r>
    </w:p>
    <w:p w:rsidR="00F04535" w:rsidRDefault="003F0E6B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3F0E6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04535">
        <w:rPr>
          <w:rFonts w:ascii="Century" w:eastAsia="ＭＳ 明朝" w:hAnsi="Century" w:cs="Times New Roman" w:hint="eastAsia"/>
          <w:sz w:val="24"/>
          <w:szCs w:val="24"/>
        </w:rPr>
        <w:t xml:space="preserve">　○長期占用と一時占用の考え方</w:t>
      </w:r>
    </w:p>
    <w:p w:rsidR="00F04535" w:rsidRDefault="00F04535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・長期占用とは，許可の更新を前提としたものであり，基本的には橋などの工作物が</w:t>
      </w:r>
      <w:r w:rsidR="005D7B93">
        <w:rPr>
          <w:rFonts w:ascii="Century" w:eastAsia="ＭＳ 明朝" w:hAnsi="Century" w:cs="Times New Roman" w:hint="eastAsia"/>
          <w:sz w:val="24"/>
          <w:szCs w:val="24"/>
        </w:rPr>
        <w:t>対象</w:t>
      </w:r>
      <w:r>
        <w:rPr>
          <w:rFonts w:ascii="Century" w:eastAsia="ＭＳ 明朝" w:hAnsi="Century" w:cs="Times New Roman" w:hint="eastAsia"/>
          <w:sz w:val="24"/>
          <w:szCs w:val="24"/>
        </w:rPr>
        <w:t>（許可の期間は，許可日から年度単位で１０年以内（月日は３月３１日））</w:t>
      </w:r>
      <w:r w:rsidR="005D7B93">
        <w:rPr>
          <w:rFonts w:ascii="Century" w:eastAsia="ＭＳ 明朝" w:hAnsi="Century" w:cs="Times New Roman" w:hint="eastAsia"/>
          <w:sz w:val="24"/>
          <w:szCs w:val="24"/>
        </w:rPr>
        <w:t>。</w:t>
      </w:r>
    </w:p>
    <w:p w:rsidR="00F04535" w:rsidRDefault="00F04535" w:rsidP="003F0E6B">
      <w:pPr>
        <w:spacing w:line="320" w:lineRule="atLeast"/>
        <w:ind w:left="720" w:hangingChars="300" w:hanging="720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・一時占用とは，主たる工作物を設置するための作業ヤード等，工事の期間中だけ占用するもの</w:t>
      </w:r>
      <w:r w:rsidR="005D7B93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許可の期間は基本的に</w:t>
      </w:r>
      <w:r w:rsidR="005D7B93">
        <w:rPr>
          <w:rFonts w:ascii="Century" w:eastAsia="ＭＳ 明朝" w:hAnsi="Century" w:cs="Times New Roman" w:hint="eastAsia"/>
          <w:sz w:val="24"/>
          <w:szCs w:val="24"/>
        </w:rPr>
        <w:t>工事の期間</w:t>
      </w:r>
      <w:r>
        <w:rPr>
          <w:rFonts w:ascii="Century" w:eastAsia="ＭＳ 明朝" w:hAnsi="Century" w:cs="Times New Roman" w:hint="eastAsia"/>
          <w:sz w:val="24"/>
          <w:szCs w:val="24"/>
        </w:rPr>
        <w:t>と同じ</w:t>
      </w:r>
      <w:r w:rsidR="005D7B93">
        <w:rPr>
          <w:rFonts w:ascii="Century" w:eastAsia="ＭＳ 明朝" w:hAnsi="Century" w:cs="Times New Roman" w:hint="eastAsia"/>
          <w:sz w:val="24"/>
          <w:szCs w:val="24"/>
        </w:rPr>
        <w:t>）。また，一時</w:t>
      </w:r>
      <w:bookmarkStart w:id="0" w:name="_GoBack"/>
      <w:bookmarkEnd w:id="0"/>
      <w:r w:rsidR="005D7B93">
        <w:rPr>
          <w:rFonts w:ascii="Century" w:eastAsia="ＭＳ 明朝" w:hAnsi="Century" w:cs="Times New Roman" w:hint="eastAsia"/>
          <w:sz w:val="24"/>
          <w:szCs w:val="24"/>
        </w:rPr>
        <w:t>占用面積の算定にあたっては，長期占用面積と重複をしないようにする。</w:t>
      </w:r>
    </w:p>
    <w:p w:rsidR="00F04535" w:rsidRPr="00F04535" w:rsidRDefault="00F04535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F04535" w:rsidRDefault="00F04535" w:rsidP="00F04535">
      <w:pPr>
        <w:spacing w:line="320" w:lineRule="atLeas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○河川区域と河川保全区域にかかる許可の同時申請</w:t>
      </w:r>
    </w:p>
    <w:p w:rsidR="003F0E6B" w:rsidRPr="003F0E6B" w:rsidRDefault="003F0E6B" w:rsidP="00F04535">
      <w:pPr>
        <w:spacing w:line="320" w:lineRule="atLeast"/>
        <w:ind w:leftChars="300" w:left="630"/>
        <w:rPr>
          <w:rFonts w:ascii="Century" w:eastAsia="ＭＳ 明朝" w:hAnsi="Century" w:cs="Times New Roman"/>
          <w:sz w:val="24"/>
          <w:szCs w:val="24"/>
        </w:rPr>
      </w:pPr>
      <w:r w:rsidRPr="003F0E6B">
        <w:rPr>
          <w:rFonts w:ascii="Century" w:eastAsia="ＭＳ 明朝" w:hAnsi="Century" w:cs="Times New Roman" w:hint="eastAsia"/>
          <w:sz w:val="24"/>
          <w:szCs w:val="24"/>
        </w:rPr>
        <w:t>申請に係る工事等が</w:t>
      </w:r>
      <w:r w:rsidR="00F04535">
        <w:rPr>
          <w:rFonts w:ascii="Century" w:eastAsia="ＭＳ 明朝" w:hAnsi="Century" w:cs="Times New Roman" w:hint="eastAsia"/>
          <w:sz w:val="24"/>
          <w:szCs w:val="24"/>
        </w:rPr>
        <w:t>河川区域と河川保全区域をどちらにもおよぶ</w:t>
      </w:r>
      <w:r w:rsidRPr="003F0E6B">
        <w:rPr>
          <w:rFonts w:ascii="Century" w:eastAsia="ＭＳ 明朝" w:hAnsi="Century" w:cs="Times New Roman" w:hint="eastAsia"/>
          <w:sz w:val="24"/>
          <w:szCs w:val="24"/>
        </w:rPr>
        <w:t>場合には，</w:t>
      </w:r>
      <w:r w:rsidR="00F04535">
        <w:rPr>
          <w:rFonts w:ascii="Century" w:eastAsia="ＭＳ 明朝" w:hAnsi="Century" w:cs="Times New Roman" w:hint="eastAsia"/>
          <w:sz w:val="24"/>
          <w:szCs w:val="24"/>
        </w:rPr>
        <w:t>河川法第２４条等と法第５５条の申請を</w:t>
      </w:r>
      <w:r w:rsidRPr="003F0E6B">
        <w:rPr>
          <w:rFonts w:ascii="Century" w:eastAsia="ＭＳ 明朝" w:hAnsi="Century" w:cs="Times New Roman" w:hint="eastAsia"/>
          <w:sz w:val="24"/>
          <w:szCs w:val="24"/>
        </w:rPr>
        <w:t>同時に行うこと（様式乙の４または乙の５の項目を河川区域と河川保全区域の申請対象にわけて記入し，１本の申請とする）。その上で，河川保全区域内行為面積の項目を追加し，記載すること。</w:t>
      </w:r>
    </w:p>
    <w:p w:rsidR="003F0E6B" w:rsidRPr="003F0E6B" w:rsidRDefault="003F0E6B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3F0E6B">
        <w:rPr>
          <w:rFonts w:ascii="Century" w:eastAsia="ＭＳ 明朝" w:hAnsi="Century" w:cs="Times New Roman" w:hint="eastAsia"/>
          <w:sz w:val="24"/>
          <w:szCs w:val="24"/>
        </w:rPr>
        <w:t xml:space="preserve">　　　　例）４　工作物の名称又は種類　</w:t>
      </w:r>
    </w:p>
    <w:p w:rsidR="003F0E6B" w:rsidRPr="003F0E6B" w:rsidRDefault="003F0E6B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3F0E6B">
        <w:rPr>
          <w:rFonts w:ascii="Century" w:eastAsia="ＭＳ 明朝" w:hAnsi="Century" w:cs="Times New Roman" w:hint="eastAsia"/>
          <w:sz w:val="24"/>
          <w:szCs w:val="24"/>
        </w:rPr>
        <w:t xml:space="preserve">　　　　　　　（河川区域）○○○○</w:t>
      </w:r>
    </w:p>
    <w:p w:rsidR="003F0E6B" w:rsidRPr="003F0E6B" w:rsidRDefault="003F0E6B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3F0E6B">
        <w:rPr>
          <w:rFonts w:ascii="Century" w:eastAsia="ＭＳ 明朝" w:hAnsi="Century" w:cs="Times New Roman" w:hint="eastAsia"/>
          <w:sz w:val="24"/>
          <w:szCs w:val="24"/>
        </w:rPr>
        <w:t xml:space="preserve">　　　　　　　（保全区域）○○○○</w:t>
      </w:r>
    </w:p>
    <w:p w:rsidR="003F0E6B" w:rsidRPr="003F0E6B" w:rsidRDefault="003F0E6B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F04535" w:rsidRDefault="00F04535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○変更申請時の記載</w:t>
      </w:r>
    </w:p>
    <w:p w:rsidR="003F0E6B" w:rsidRPr="003F0E6B" w:rsidRDefault="003F0E6B" w:rsidP="00F04535">
      <w:pPr>
        <w:spacing w:line="320" w:lineRule="atLeast"/>
        <w:ind w:leftChars="300" w:left="630"/>
        <w:rPr>
          <w:rFonts w:ascii="Century" w:eastAsia="ＭＳ 明朝" w:hAnsi="Century" w:cs="Times New Roman"/>
          <w:sz w:val="24"/>
          <w:szCs w:val="24"/>
        </w:rPr>
      </w:pPr>
      <w:r w:rsidRPr="003F0E6B">
        <w:rPr>
          <w:rFonts w:ascii="Century" w:eastAsia="ＭＳ 明朝" w:hAnsi="Century" w:cs="Times New Roman" w:hint="eastAsia"/>
          <w:sz w:val="24"/>
          <w:szCs w:val="24"/>
        </w:rPr>
        <w:t>許可を受けた事項の変更申請を行う際には，変更しない事項についても記載し、かつ、変更する事項については変更前のものを赤色で併記すること（２段書き）。</w:t>
      </w:r>
    </w:p>
    <w:p w:rsidR="003F0E6B" w:rsidRPr="003F0E6B" w:rsidRDefault="003F0E6B" w:rsidP="003F0E6B">
      <w:pPr>
        <w:spacing w:line="320" w:lineRule="atLeast"/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3F0E6B">
        <w:rPr>
          <w:rFonts w:ascii="Century" w:eastAsia="ＭＳ 明朝" w:hAnsi="Century" w:cs="Times New Roman" w:hint="eastAsia"/>
          <w:sz w:val="24"/>
          <w:szCs w:val="24"/>
        </w:rPr>
        <w:t xml:space="preserve">　　　　例）８</w:t>
      </w:r>
      <w:r w:rsidRPr="003F0E6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F0E6B">
        <w:rPr>
          <w:rFonts w:ascii="Century" w:eastAsia="ＭＳ 明朝" w:hAnsi="Century" w:cs="Times New Roman" w:hint="eastAsia"/>
          <w:sz w:val="24"/>
          <w:szCs w:val="24"/>
        </w:rPr>
        <w:t xml:space="preserve">占用面積　</w:t>
      </w:r>
    </w:p>
    <w:p w:rsidR="003F0E6B" w:rsidRPr="003F0E6B" w:rsidRDefault="003F0E6B" w:rsidP="003F0E6B">
      <w:pPr>
        <w:spacing w:line="320" w:lineRule="atLeast"/>
        <w:ind w:left="732" w:hangingChars="300" w:hanging="732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3F0E6B">
        <w:rPr>
          <w:rFonts w:ascii="ＭＳ 明朝" w:eastAsia="ＭＳ 明朝" w:hAnsi="Century" w:cs="Times New Roman" w:hint="eastAsia"/>
          <w:spacing w:val="2"/>
          <w:sz w:val="24"/>
          <w:szCs w:val="24"/>
        </w:rPr>
        <w:t xml:space="preserve">　　　　　 　　変更前：○○．○○㎡</w:t>
      </w:r>
    </w:p>
    <w:p w:rsidR="003F0E6B" w:rsidRPr="003F0E6B" w:rsidRDefault="003F0E6B" w:rsidP="003F0E6B">
      <w:pPr>
        <w:spacing w:line="320" w:lineRule="atLeast"/>
        <w:ind w:left="732" w:hangingChars="300" w:hanging="732"/>
        <w:rPr>
          <w:rFonts w:ascii="ＭＳ 明朝" w:eastAsia="ＭＳ 明朝" w:hAnsi="Century" w:cs="Times New Roman"/>
          <w:color w:val="FF0000"/>
          <w:spacing w:val="2"/>
          <w:sz w:val="24"/>
          <w:szCs w:val="24"/>
        </w:rPr>
      </w:pPr>
      <w:r w:rsidRPr="003F0E6B">
        <w:rPr>
          <w:rFonts w:ascii="ＭＳ 明朝" w:eastAsia="ＭＳ 明朝" w:hAnsi="Century" w:cs="Times New Roman" w:hint="eastAsia"/>
          <w:spacing w:val="2"/>
          <w:sz w:val="24"/>
          <w:szCs w:val="24"/>
        </w:rPr>
        <w:t xml:space="preserve">　　　　　 　　</w:t>
      </w:r>
      <w:r w:rsidRPr="003F0E6B">
        <w:rPr>
          <w:rFonts w:ascii="ＭＳ 明朝" w:eastAsia="ＭＳ 明朝" w:hAnsi="Century" w:cs="Times New Roman" w:hint="eastAsia"/>
          <w:color w:val="FF0000"/>
          <w:spacing w:val="2"/>
          <w:sz w:val="24"/>
          <w:szCs w:val="24"/>
        </w:rPr>
        <w:t>変更後：△△．△△㎡</w:t>
      </w:r>
    </w:p>
    <w:p w:rsidR="003F0E6B" w:rsidRPr="003F0E6B" w:rsidRDefault="003F0E6B" w:rsidP="003F0E6B">
      <w:pPr>
        <w:spacing w:line="224" w:lineRule="exact"/>
        <w:rPr>
          <w:rFonts w:ascii="Century" w:eastAsia="ＭＳ 明朝" w:hAnsi="Century" w:cs="Times New Roman"/>
          <w:sz w:val="24"/>
          <w:szCs w:val="24"/>
        </w:rPr>
      </w:pPr>
    </w:p>
    <w:p w:rsidR="002F76D5" w:rsidRDefault="002F76D5"/>
    <w:sectPr w:rsidR="002F76D5" w:rsidSect="003F0E6B">
      <w:pgSz w:w="11906" w:h="16838" w:code="9"/>
      <w:pgMar w:top="1440" w:right="1080" w:bottom="1440" w:left="1080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6B" w:rsidRDefault="003F0E6B" w:rsidP="003F0E6B">
      <w:r>
        <w:separator/>
      </w:r>
    </w:p>
  </w:endnote>
  <w:endnote w:type="continuationSeparator" w:id="0">
    <w:p w:rsidR="003F0E6B" w:rsidRDefault="003F0E6B" w:rsidP="003F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6B" w:rsidRDefault="003F0E6B" w:rsidP="003F0E6B">
      <w:r>
        <w:separator/>
      </w:r>
    </w:p>
  </w:footnote>
  <w:footnote w:type="continuationSeparator" w:id="0">
    <w:p w:rsidR="003F0E6B" w:rsidRDefault="003F0E6B" w:rsidP="003F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B"/>
    <w:rsid w:val="002F76D5"/>
    <w:rsid w:val="003F0E6B"/>
    <w:rsid w:val="005D7B93"/>
    <w:rsid w:val="00F0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1859E"/>
  <w15:chartTrackingRefBased/>
  <w15:docId w15:val="{6D67B193-4C97-44AD-BD49-5139CBF8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E6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3F0E6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0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晃大</dc:creator>
  <cp:keywords/>
  <dc:description/>
  <cp:lastModifiedBy>阿部　晃大</cp:lastModifiedBy>
  <cp:revision>2</cp:revision>
  <dcterms:created xsi:type="dcterms:W3CDTF">2020-09-01T01:02:00Z</dcterms:created>
  <dcterms:modified xsi:type="dcterms:W3CDTF">2020-09-01T01:25:00Z</dcterms:modified>
</cp:coreProperties>
</file>