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7F0" w:rsidRDefault="003077F0" w:rsidP="003077F0">
      <w:pPr>
        <w:pStyle w:val="a3"/>
        <w:jc w:val="center"/>
        <w:rPr>
          <w:rFonts w:ascii="Century" w:eastAsia="ＭＳ ゴシック" w:hAnsi="Century" w:cs="Times New Roman"/>
          <w:spacing w:val="10"/>
          <w:sz w:val="24"/>
        </w:rPr>
      </w:pPr>
      <w:r w:rsidRPr="00E134F6">
        <w:rPr>
          <w:rFonts w:ascii="Century" w:eastAsia="ＭＳ ゴシック" w:hAnsi="Century" w:cs="Times New Roman" w:hint="eastAsia"/>
          <w:spacing w:val="10"/>
          <w:sz w:val="24"/>
        </w:rPr>
        <w:t>障害</w:t>
      </w:r>
      <w:r w:rsidR="00F844FC">
        <w:rPr>
          <w:rFonts w:ascii="Century" w:eastAsia="ＭＳ ゴシック" w:hAnsi="Century" w:cs="Times New Roman" w:hint="eastAsia"/>
          <w:spacing w:val="10"/>
          <w:sz w:val="24"/>
        </w:rPr>
        <w:t>者差別解消のための</w:t>
      </w:r>
      <w:bookmarkStart w:id="0" w:name="_GoBack"/>
      <w:bookmarkEnd w:id="0"/>
      <w:r w:rsidRPr="00E134F6">
        <w:rPr>
          <w:rFonts w:ascii="Century" w:eastAsia="ＭＳ ゴシック" w:hAnsi="Century" w:cs="Times New Roman" w:hint="eastAsia"/>
          <w:spacing w:val="10"/>
          <w:sz w:val="24"/>
        </w:rPr>
        <w:t>普及啓発について</w:t>
      </w:r>
    </w:p>
    <w:p w:rsidR="003077F0" w:rsidRDefault="003077F0" w:rsidP="003077F0">
      <w:pPr>
        <w:pStyle w:val="a3"/>
      </w:pPr>
    </w:p>
    <w:p w:rsidR="00E134F6" w:rsidRPr="00E134F6" w:rsidRDefault="00E134F6" w:rsidP="00E134F6">
      <w:pPr>
        <w:spacing w:line="340" w:lineRule="exact"/>
        <w:rPr>
          <w:rFonts w:ascii="ＭＳ 明朝" w:eastAsia="ＭＳ ゴシック" w:hAnsi="ＭＳ 明朝" w:cs="Times New Roman"/>
          <w:sz w:val="24"/>
          <w:szCs w:val="24"/>
        </w:rPr>
      </w:pPr>
      <w:r w:rsidRPr="00E134F6">
        <w:rPr>
          <w:rFonts w:ascii="ＭＳ ゴシック" w:eastAsia="ＭＳ ゴシック" w:hAnsi="ＭＳ ゴシック" w:cs="Times New Roman" w:hint="eastAsia"/>
          <w:sz w:val="24"/>
          <w:szCs w:val="24"/>
        </w:rPr>
        <w:t>１　概要</w:t>
      </w:r>
    </w:p>
    <w:p w:rsidR="00E134F6" w:rsidRPr="00E134F6" w:rsidRDefault="00E134F6" w:rsidP="00E134F6">
      <w:pPr>
        <w:spacing w:line="340" w:lineRule="exact"/>
        <w:ind w:left="240" w:hangingChars="100" w:hanging="240"/>
        <w:rPr>
          <w:rFonts w:ascii="ＭＳ 明朝" w:eastAsia="ＭＳ 明朝" w:hAnsi="ＭＳ 明朝" w:cs="Times New Roman"/>
          <w:sz w:val="24"/>
          <w:szCs w:val="24"/>
        </w:rPr>
      </w:pPr>
      <w:r w:rsidRPr="00E134F6">
        <w:rPr>
          <w:rFonts w:ascii="ＭＳ 明朝" w:eastAsia="ＭＳ 明朝" w:hAnsi="ＭＳ 明朝" w:cs="Times New Roman" w:hint="eastAsia"/>
          <w:sz w:val="24"/>
          <w:szCs w:val="24"/>
        </w:rPr>
        <w:t xml:space="preserve">　　令和３年４月に「障害を理由とする差別を解消し障害のある人もない人も共生する社会づくり条例」が施行されたことを機に，条例に規定する共生社会の実現に向けた普及啓発に取り組んでいる。</w:t>
      </w:r>
    </w:p>
    <w:p w:rsidR="00E134F6" w:rsidRPr="00E134F6" w:rsidRDefault="00E134F6" w:rsidP="00E134F6">
      <w:pPr>
        <w:spacing w:line="340" w:lineRule="exact"/>
        <w:rPr>
          <w:rFonts w:ascii="ＭＳ 明朝" w:eastAsia="ＭＳ ゴシック" w:hAnsi="ＭＳ 明朝" w:cs="Times New Roman"/>
          <w:sz w:val="24"/>
          <w:szCs w:val="24"/>
        </w:rPr>
      </w:pPr>
    </w:p>
    <w:p w:rsidR="00E134F6" w:rsidRPr="00E134F6" w:rsidRDefault="00E134F6" w:rsidP="00E134F6">
      <w:pPr>
        <w:spacing w:line="340" w:lineRule="exact"/>
        <w:rPr>
          <w:rFonts w:ascii="ＭＳ ゴシック" w:eastAsia="ＭＳ ゴシック" w:hAnsi="ＭＳ ゴシック" w:cs="Times New Roman"/>
          <w:sz w:val="24"/>
          <w:szCs w:val="24"/>
        </w:rPr>
      </w:pPr>
      <w:r w:rsidRPr="00E134F6">
        <w:rPr>
          <w:rFonts w:ascii="ＭＳ ゴシック" w:eastAsia="ＭＳ ゴシック" w:hAnsi="ＭＳ ゴシック" w:cs="Times New Roman" w:hint="eastAsia"/>
          <w:sz w:val="24"/>
          <w:szCs w:val="24"/>
        </w:rPr>
        <w:t>２　取組内容</w:t>
      </w:r>
    </w:p>
    <w:p w:rsidR="00E134F6" w:rsidRPr="00E134F6" w:rsidRDefault="00E134F6" w:rsidP="00E134F6">
      <w:pPr>
        <w:spacing w:line="340" w:lineRule="exact"/>
        <w:rPr>
          <w:rFonts w:ascii="ＭＳ ゴシック" w:eastAsia="ＭＳ ゴシック" w:hAnsi="ＭＳ ゴシック" w:cs="Times New Roman"/>
          <w:sz w:val="24"/>
          <w:szCs w:val="24"/>
        </w:rPr>
      </w:pPr>
      <w:r w:rsidRPr="00E134F6">
        <w:rPr>
          <w:rFonts w:ascii="ＭＳ ゴシック" w:eastAsia="ＭＳ ゴシック" w:hAnsi="ＭＳ ゴシック" w:cs="Times New Roman" w:hint="eastAsia"/>
          <w:sz w:val="24"/>
          <w:szCs w:val="24"/>
        </w:rPr>
        <w:t>（１）</w:t>
      </w:r>
      <w:r w:rsidR="007D011D" w:rsidRPr="007D011D">
        <w:rPr>
          <w:rFonts w:ascii="ＭＳ ゴシック" w:eastAsia="ＭＳ ゴシック" w:hAnsi="ＭＳ ゴシック" w:cs="Times New Roman" w:hint="eastAsia"/>
          <w:sz w:val="24"/>
          <w:szCs w:val="24"/>
        </w:rPr>
        <w:t>障害を理由とする差別解消への理解促進リーフレット</w:t>
      </w:r>
    </w:p>
    <w:p w:rsidR="007D011D" w:rsidRPr="007D011D" w:rsidRDefault="007D011D" w:rsidP="007D011D">
      <w:pPr>
        <w:spacing w:line="340" w:lineRule="exact"/>
        <w:ind w:leftChars="200" w:left="420" w:firstLineChars="100" w:firstLine="240"/>
        <w:rPr>
          <w:rFonts w:ascii="ＭＳ 明朝" w:eastAsia="ＭＳ 明朝" w:hAnsi="ＭＳ 明朝" w:cs="Times New Roman"/>
          <w:sz w:val="24"/>
          <w:szCs w:val="24"/>
        </w:rPr>
      </w:pPr>
      <w:r w:rsidRPr="007D011D">
        <w:rPr>
          <w:rFonts w:ascii="ＭＳ 明朝" w:eastAsia="ＭＳ 明朝" w:hAnsi="ＭＳ 明朝" w:cs="Times New Roman" w:hint="eastAsia"/>
          <w:sz w:val="24"/>
          <w:szCs w:val="24"/>
        </w:rPr>
        <w:t>県民向けと事業者（商品販売・サービス分野）向けの２種類を作成</w:t>
      </w:r>
    </w:p>
    <w:p w:rsidR="00E0253A" w:rsidRDefault="007D011D" w:rsidP="00787B7F">
      <w:pPr>
        <w:spacing w:line="340" w:lineRule="exact"/>
        <w:ind w:leftChars="200" w:left="42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事業者向けのものについては，</w:t>
      </w:r>
      <w:r w:rsidRPr="007D011D">
        <w:rPr>
          <w:rFonts w:ascii="ＭＳ 明朝" w:eastAsia="ＭＳ 明朝" w:hAnsi="ＭＳ 明朝" w:cs="Times New Roman"/>
          <w:sz w:val="24"/>
          <w:szCs w:val="24"/>
        </w:rPr>
        <w:t>次年度以降、順次種類を拡充していく</w:t>
      </w:r>
      <w:r>
        <w:rPr>
          <w:rFonts w:ascii="ＭＳ 明朝" w:eastAsia="ＭＳ 明朝" w:hAnsi="ＭＳ 明朝" w:cs="Times New Roman" w:hint="eastAsia"/>
          <w:sz w:val="24"/>
          <w:szCs w:val="24"/>
        </w:rPr>
        <w:t>予定</w:t>
      </w:r>
    </w:p>
    <w:p w:rsidR="00787B7F" w:rsidRPr="00E134F6" w:rsidRDefault="00787B7F" w:rsidP="00787B7F">
      <w:pPr>
        <w:spacing w:line="340" w:lineRule="exact"/>
        <w:ind w:leftChars="200" w:left="420" w:firstLineChars="100" w:firstLine="240"/>
        <w:rPr>
          <w:rFonts w:ascii="ＭＳ 明朝" w:eastAsia="ＭＳ 明朝" w:hAnsi="ＭＳ 明朝" w:cs="Times New Roman"/>
          <w:sz w:val="24"/>
          <w:szCs w:val="24"/>
        </w:rPr>
      </w:pPr>
    </w:p>
    <w:p w:rsidR="00E134F6" w:rsidRPr="00E134F6" w:rsidRDefault="00E134F6">
      <w:pPr>
        <w:rPr>
          <w:rFonts w:ascii="ＭＳ 明朝" w:eastAsia="ＭＳ 明朝" w:hAnsi="ＭＳ 明朝"/>
          <w:sz w:val="24"/>
          <w:szCs w:val="24"/>
        </w:rPr>
      </w:pPr>
      <w:r>
        <w:rPr>
          <w:rFonts w:ascii="ＭＳ 明朝" w:eastAsia="ＭＳ 明朝" w:hAnsi="ＭＳ 明朝" w:hint="eastAsia"/>
          <w:sz w:val="24"/>
          <w:szCs w:val="24"/>
        </w:rPr>
        <w:t xml:space="preserve">　　</w:t>
      </w:r>
      <w:r w:rsidR="007D011D">
        <w:rPr>
          <w:rFonts w:ascii="ＭＳ 明朝" w:eastAsia="ＭＳ 明朝" w:hAnsi="ＭＳ 明朝" w:hint="eastAsia"/>
          <w:sz w:val="24"/>
          <w:szCs w:val="24"/>
        </w:rPr>
        <w:t xml:space="preserve">　　</w:t>
      </w:r>
      <w:r w:rsidRPr="00E134F6">
        <w:rPr>
          <w:rFonts w:ascii="ＭＳ 明朝" w:eastAsia="ＭＳ 明朝" w:hAnsi="ＭＳ 明朝" w:hint="eastAsia"/>
          <w:sz w:val="24"/>
          <w:szCs w:val="24"/>
        </w:rPr>
        <w:t>【県民向け】</w:t>
      </w:r>
      <w:r>
        <w:rPr>
          <w:rFonts w:ascii="ＭＳ 明朝" w:eastAsia="ＭＳ 明朝" w:hAnsi="ＭＳ 明朝" w:hint="eastAsia"/>
          <w:sz w:val="24"/>
          <w:szCs w:val="24"/>
        </w:rPr>
        <w:t xml:space="preserve">　　　　　　　　</w:t>
      </w:r>
      <w:r w:rsidR="007D011D">
        <w:rPr>
          <w:rFonts w:ascii="ＭＳ 明朝" w:eastAsia="ＭＳ 明朝" w:hAnsi="ＭＳ 明朝" w:hint="eastAsia"/>
          <w:sz w:val="24"/>
          <w:szCs w:val="24"/>
        </w:rPr>
        <w:t xml:space="preserve">　　　</w:t>
      </w:r>
      <w:r>
        <w:rPr>
          <w:rFonts w:ascii="ＭＳ 明朝" w:eastAsia="ＭＳ 明朝" w:hAnsi="ＭＳ 明朝" w:hint="eastAsia"/>
          <w:sz w:val="24"/>
          <w:szCs w:val="24"/>
        </w:rPr>
        <w:t>【事業者向け】</w:t>
      </w:r>
    </w:p>
    <w:p w:rsidR="00E134F6" w:rsidRDefault="00E134F6" w:rsidP="007D011D">
      <w:pPr>
        <w:ind w:firstLineChars="500" w:firstLine="1050"/>
      </w:pPr>
      <w:r>
        <w:rPr>
          <w:noProof/>
        </w:rPr>
        <w:drawing>
          <wp:inline distT="0" distB="0" distL="0" distR="0" wp14:anchorId="4B5FB98F">
            <wp:extent cx="1795320" cy="245736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5320" cy="2457360"/>
                    </a:xfrm>
                    <a:prstGeom prst="rect">
                      <a:avLst/>
                    </a:prstGeom>
                    <a:noFill/>
                    <a:ln>
                      <a:noFill/>
                    </a:ln>
                  </pic:spPr>
                </pic:pic>
              </a:graphicData>
            </a:graphic>
          </wp:inline>
        </w:drawing>
      </w:r>
      <w:r>
        <w:rPr>
          <w:rFonts w:hint="eastAsia"/>
        </w:rPr>
        <w:t xml:space="preserve">　</w:t>
      </w:r>
      <w:r w:rsidR="00787B7F">
        <w:rPr>
          <w:rFonts w:hint="eastAsia"/>
        </w:rPr>
        <w:t xml:space="preserve">　　　　</w:t>
      </w:r>
      <w:r>
        <w:rPr>
          <w:rFonts w:hint="eastAsia"/>
        </w:rPr>
        <w:t xml:space="preserve">　</w:t>
      </w:r>
      <w:r>
        <w:rPr>
          <w:noProof/>
        </w:rPr>
        <w:drawing>
          <wp:inline distT="0" distB="0" distL="0" distR="0" wp14:anchorId="39F7272F" wp14:editId="59A701E7">
            <wp:extent cx="1777320" cy="24469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7320" cy="2446920"/>
                    </a:xfrm>
                    <a:prstGeom prst="rect">
                      <a:avLst/>
                    </a:prstGeom>
                    <a:noFill/>
                    <a:ln>
                      <a:noFill/>
                    </a:ln>
                  </pic:spPr>
                </pic:pic>
              </a:graphicData>
            </a:graphic>
          </wp:inline>
        </w:drawing>
      </w:r>
    </w:p>
    <w:p w:rsidR="00E134F6" w:rsidRDefault="00E134F6"/>
    <w:p w:rsidR="00E134F6" w:rsidRPr="00E134F6" w:rsidRDefault="00E134F6" w:rsidP="00E134F6">
      <w:pPr>
        <w:spacing w:line="340" w:lineRule="exact"/>
        <w:rPr>
          <w:rFonts w:ascii="ＭＳ ゴシック" w:eastAsia="ＭＳ ゴシック" w:hAnsi="ＭＳ ゴシック" w:cs="Times New Roman"/>
          <w:sz w:val="24"/>
          <w:szCs w:val="24"/>
        </w:rPr>
      </w:pPr>
      <w:r w:rsidRPr="00E134F6">
        <w:rPr>
          <w:rFonts w:ascii="ＭＳ ゴシック" w:eastAsia="ＭＳ ゴシック" w:hAnsi="ＭＳ ゴシック" w:cs="Times New Roman" w:hint="eastAsia"/>
          <w:sz w:val="24"/>
          <w:szCs w:val="24"/>
        </w:rPr>
        <w:t>（２）スマートフォン用アプリを活用した助け合い実証事業</w:t>
      </w:r>
    </w:p>
    <w:p w:rsidR="007D011D" w:rsidRDefault="007D011D" w:rsidP="007D011D">
      <w:pPr>
        <w:ind w:leftChars="200" w:left="420" w:firstLineChars="100" w:firstLine="240"/>
        <w:rPr>
          <w:rFonts w:ascii="ＭＳ 明朝" w:eastAsia="ＭＳ 明朝" w:hAnsi="ＭＳ 明朝" w:cs="Times New Roman"/>
          <w:sz w:val="24"/>
          <w:szCs w:val="24"/>
        </w:rPr>
      </w:pPr>
      <w:r w:rsidRPr="007D011D">
        <w:rPr>
          <w:rFonts w:ascii="ＭＳ 明朝" w:eastAsia="ＭＳ 明朝" w:hAnsi="ＭＳ 明朝" w:cs="Times New Roman" w:hint="eastAsia"/>
          <w:sz w:val="24"/>
          <w:szCs w:val="24"/>
        </w:rPr>
        <w:t>スマートフォン用アプリ「Ｍａｙｉｉ（メイアイ）」</w:t>
      </w:r>
      <w:r w:rsidR="004133CC">
        <w:rPr>
          <w:rFonts w:ascii="ＭＳ 明朝" w:eastAsia="ＭＳ 明朝" w:hAnsi="ＭＳ 明朝" w:cs="Times New Roman" w:hint="eastAsia"/>
          <w:sz w:val="24"/>
          <w:szCs w:val="24"/>
        </w:rPr>
        <w:t>の</w:t>
      </w:r>
      <w:r w:rsidR="004133CC" w:rsidRPr="004133CC">
        <w:rPr>
          <w:rFonts w:ascii="ＭＳ 明朝" w:eastAsia="ＭＳ 明朝" w:hAnsi="ＭＳ 明朝" w:cs="Times New Roman" w:hint="eastAsia"/>
          <w:sz w:val="24"/>
          <w:szCs w:val="24"/>
        </w:rPr>
        <w:t>手助けマッチング機能を</w:t>
      </w:r>
      <w:r w:rsidRPr="007D011D">
        <w:rPr>
          <w:rFonts w:ascii="ＭＳ 明朝" w:eastAsia="ＭＳ 明朝" w:hAnsi="ＭＳ 明朝" w:cs="Times New Roman" w:hint="eastAsia"/>
          <w:sz w:val="24"/>
          <w:szCs w:val="24"/>
        </w:rPr>
        <w:t>活用して，障害のある人との交流機会の拡大や相互理解を促す効果について</w:t>
      </w:r>
      <w:r w:rsidR="001135EA">
        <w:rPr>
          <w:rFonts w:ascii="ＭＳ 明朝" w:eastAsia="ＭＳ 明朝" w:hAnsi="ＭＳ 明朝" w:cs="Times New Roman" w:hint="eastAsia"/>
          <w:sz w:val="24"/>
          <w:szCs w:val="24"/>
        </w:rPr>
        <w:t>の</w:t>
      </w:r>
      <w:r w:rsidR="004133CC">
        <w:rPr>
          <w:rFonts w:ascii="ＭＳ 明朝" w:eastAsia="ＭＳ 明朝" w:hAnsi="ＭＳ 明朝" w:cs="Times New Roman" w:hint="eastAsia"/>
          <w:sz w:val="24"/>
          <w:szCs w:val="24"/>
        </w:rPr>
        <w:t>実証</w:t>
      </w:r>
      <w:r w:rsidR="001135EA">
        <w:rPr>
          <w:rFonts w:ascii="ＭＳ 明朝" w:eastAsia="ＭＳ 明朝" w:hAnsi="ＭＳ 明朝" w:cs="Times New Roman" w:hint="eastAsia"/>
          <w:sz w:val="24"/>
          <w:szCs w:val="24"/>
        </w:rPr>
        <w:t>事業</w:t>
      </w:r>
      <w:r w:rsidR="004133CC">
        <w:rPr>
          <w:rFonts w:ascii="ＭＳ 明朝" w:eastAsia="ＭＳ 明朝" w:hAnsi="ＭＳ 明朝" w:cs="Times New Roman" w:hint="eastAsia"/>
          <w:sz w:val="24"/>
          <w:szCs w:val="24"/>
        </w:rPr>
        <w:t>を行っている</w:t>
      </w:r>
    </w:p>
    <w:p w:rsidR="00E0253A" w:rsidRDefault="00E0253A" w:rsidP="007D011D">
      <w:pPr>
        <w:ind w:leftChars="200" w:left="420" w:firstLineChars="100" w:firstLine="240"/>
        <w:rPr>
          <w:rFonts w:ascii="ＭＳ 明朝" w:eastAsia="ＭＳ 明朝" w:hAnsi="ＭＳ 明朝" w:cs="Times New Roman"/>
          <w:sz w:val="24"/>
          <w:szCs w:val="24"/>
        </w:rPr>
      </w:pPr>
    </w:p>
    <w:p w:rsidR="00E0253A" w:rsidRDefault="00E0253A" w:rsidP="00E0253A">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【アプリの概要】</w:t>
      </w:r>
    </w:p>
    <w:p w:rsidR="00E134F6" w:rsidRPr="00E0253A" w:rsidRDefault="00E0253A" w:rsidP="00E0253A">
      <w:pPr>
        <w:ind w:left="4200" w:hangingChars="2000" w:hanging="4200"/>
      </w:pPr>
      <w:r>
        <w:rPr>
          <w:rFonts w:hint="eastAsia"/>
        </w:rPr>
        <w:t xml:space="preserve">　　　　　　　　　　　　　　　　　　　　</w:t>
      </w:r>
      <w:r>
        <w:rPr>
          <w:rFonts w:ascii="Yu Gothic" w:eastAsia="Yu Gothic" w:hAnsi="Yu Gothic"/>
          <w:noProof/>
          <w:sz w:val="24"/>
        </w:rPr>
        <w:drawing>
          <wp:anchor distT="0" distB="0" distL="114300" distR="114300" simplePos="0" relativeHeight="251659264" behindDoc="0" locked="0" layoutInCell="1" allowOverlap="1" wp14:anchorId="0F8DA61A" wp14:editId="4829EF50">
            <wp:simplePos x="0" y="0"/>
            <wp:positionH relativeFrom="margin">
              <wp:posOffset>260870</wp:posOffset>
            </wp:positionH>
            <wp:positionV relativeFrom="paragraph">
              <wp:posOffset>-3175</wp:posOffset>
            </wp:positionV>
            <wp:extent cx="2239760" cy="20383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5460" cy="2043538"/>
                    </a:xfrm>
                    <a:prstGeom prst="rect">
                      <a:avLst/>
                    </a:prstGeom>
                    <a:noFill/>
                    <a:ln>
                      <a:noFill/>
                    </a:ln>
                  </pic:spPr>
                </pic:pic>
              </a:graphicData>
            </a:graphic>
            <wp14:sizeRelH relativeFrom="page">
              <wp14:pctWidth>0</wp14:pctWidth>
            </wp14:sizeRelH>
            <wp14:sizeRelV relativeFrom="page">
              <wp14:pctHeight>0</wp14:pctHeight>
            </wp14:sizeRelV>
          </wp:anchor>
        </w:drawing>
      </w:r>
      <w:r w:rsidR="00A31524">
        <w:rPr>
          <w:noProof/>
        </w:rPr>
        <w:drawing>
          <wp:inline distT="0" distB="0" distL="0" distR="0" wp14:anchorId="47ED83C4">
            <wp:extent cx="2656080" cy="1651680"/>
            <wp:effectExtent l="0" t="0" r="0" b="571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6080" cy="1651680"/>
                    </a:xfrm>
                    <a:prstGeom prst="rect">
                      <a:avLst/>
                    </a:prstGeom>
                    <a:noFill/>
                    <a:ln>
                      <a:noFill/>
                    </a:ln>
                  </pic:spPr>
                </pic:pic>
              </a:graphicData>
            </a:graphic>
          </wp:inline>
        </w:drawing>
      </w:r>
    </w:p>
    <w:p w:rsidR="00A31524" w:rsidRDefault="00A31524" w:rsidP="00E0253A">
      <w:pPr>
        <w:ind w:left="4200" w:hangingChars="2000" w:hanging="4200"/>
        <w:rPr>
          <w:rFonts w:ascii="ＭＳ 明朝" w:eastAsia="ＭＳ 明朝" w:hAnsi="ＭＳ 明朝"/>
        </w:rPr>
      </w:pPr>
    </w:p>
    <w:p w:rsidR="00A31524" w:rsidRPr="00A31524" w:rsidRDefault="00A31524" w:rsidP="00E0253A">
      <w:pPr>
        <w:ind w:left="4200" w:hangingChars="2000" w:hanging="4200"/>
        <w:rPr>
          <w:rFonts w:ascii="ＭＳ 明朝" w:eastAsia="ＭＳ 明朝" w:hAnsi="ＭＳ 明朝"/>
        </w:rPr>
      </w:pPr>
      <w:r>
        <w:rPr>
          <w:rFonts w:ascii="ＭＳ 明朝" w:eastAsia="ＭＳ 明朝" w:hAnsi="ＭＳ 明朝" w:hint="eastAsia"/>
        </w:rPr>
        <w:t xml:space="preserve">　　※　本事業は仙台市内を実証エリアとして実施しています。</w:t>
      </w:r>
    </w:p>
    <w:sectPr w:rsidR="00A31524" w:rsidRPr="00A31524" w:rsidSect="003077F0">
      <w:pgSz w:w="11906" w:h="16838"/>
      <w:pgMar w:top="1418" w:right="1701" w:bottom="85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C51" w:rsidRDefault="00901C51" w:rsidP="00E134F6">
      <w:r>
        <w:separator/>
      </w:r>
    </w:p>
  </w:endnote>
  <w:endnote w:type="continuationSeparator" w:id="0">
    <w:p w:rsidR="00901C51" w:rsidRDefault="00901C51" w:rsidP="00E1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C51" w:rsidRDefault="00901C51" w:rsidP="00E134F6">
      <w:r>
        <w:separator/>
      </w:r>
    </w:p>
  </w:footnote>
  <w:footnote w:type="continuationSeparator" w:id="0">
    <w:p w:rsidR="00901C51" w:rsidRDefault="00901C51" w:rsidP="00E13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4E6"/>
    <w:rsid w:val="001135EA"/>
    <w:rsid w:val="003077F0"/>
    <w:rsid w:val="004133CC"/>
    <w:rsid w:val="00511260"/>
    <w:rsid w:val="0056234E"/>
    <w:rsid w:val="005C079C"/>
    <w:rsid w:val="00713C25"/>
    <w:rsid w:val="00771596"/>
    <w:rsid w:val="00787B7F"/>
    <w:rsid w:val="007D011D"/>
    <w:rsid w:val="00901C51"/>
    <w:rsid w:val="009B191A"/>
    <w:rsid w:val="00A31524"/>
    <w:rsid w:val="00E0253A"/>
    <w:rsid w:val="00E134F6"/>
    <w:rsid w:val="00E444E6"/>
    <w:rsid w:val="00EC0531"/>
    <w:rsid w:val="00F84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E27BD4-BF27-4D82-B5C8-60B8FB4A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4F6"/>
    <w:pPr>
      <w:tabs>
        <w:tab w:val="center" w:pos="4252"/>
        <w:tab w:val="right" w:pos="8504"/>
      </w:tabs>
      <w:snapToGrid w:val="0"/>
    </w:pPr>
  </w:style>
  <w:style w:type="character" w:customStyle="1" w:styleId="a4">
    <w:name w:val="ヘッダー (文字)"/>
    <w:basedOn w:val="a0"/>
    <w:link w:val="a3"/>
    <w:uiPriority w:val="99"/>
    <w:rsid w:val="00E134F6"/>
  </w:style>
  <w:style w:type="paragraph" w:styleId="a5">
    <w:name w:val="footer"/>
    <w:basedOn w:val="a"/>
    <w:link w:val="a6"/>
    <w:uiPriority w:val="99"/>
    <w:unhideWhenUsed/>
    <w:rsid w:val="00E134F6"/>
    <w:pPr>
      <w:tabs>
        <w:tab w:val="center" w:pos="4252"/>
        <w:tab w:val="right" w:pos="8504"/>
      </w:tabs>
      <w:snapToGrid w:val="0"/>
    </w:pPr>
  </w:style>
  <w:style w:type="character" w:customStyle="1" w:styleId="a6">
    <w:name w:val="フッター (文字)"/>
    <w:basedOn w:val="a0"/>
    <w:link w:val="a5"/>
    <w:uiPriority w:val="99"/>
    <w:rsid w:val="00E134F6"/>
  </w:style>
  <w:style w:type="paragraph" w:styleId="a7">
    <w:name w:val="Balloon Text"/>
    <w:basedOn w:val="a"/>
    <w:link w:val="a8"/>
    <w:uiPriority w:val="99"/>
    <w:semiHidden/>
    <w:unhideWhenUsed/>
    <w:rsid w:val="00A315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15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70EB9-C910-4C99-AEBB-049D7377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日野原　武典</dc:creator>
  <cp:keywords/>
  <dc:description/>
  <cp:lastModifiedBy>日野原　武典</cp:lastModifiedBy>
  <cp:revision>9</cp:revision>
  <cp:lastPrinted>2022-03-10T05:25:00Z</cp:lastPrinted>
  <dcterms:created xsi:type="dcterms:W3CDTF">2022-03-10T04:08:00Z</dcterms:created>
  <dcterms:modified xsi:type="dcterms:W3CDTF">2022-03-10T08:28:00Z</dcterms:modified>
</cp:coreProperties>
</file>