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1D" w:rsidRPr="00810B1D" w:rsidRDefault="00810B1D" w:rsidP="00810B1D">
      <w:pPr>
        <w:spacing w:line="340" w:lineRule="exact"/>
        <w:rPr>
          <w:rFonts w:ascii="ＭＳ 明朝" w:hAnsi="ＭＳ 明朝"/>
          <w:color w:val="auto"/>
          <w:spacing w:val="2"/>
          <w:szCs w:val="21"/>
        </w:rPr>
      </w:pPr>
      <w:r w:rsidRPr="00810B1D">
        <w:rPr>
          <w:rFonts w:ascii="ＭＳ 明朝" w:hAnsi="ＭＳ 明朝"/>
          <w:color w:val="auto"/>
          <w:szCs w:val="21"/>
        </w:rPr>
        <w:t>別記様式第７号</w:t>
      </w:r>
    </w:p>
    <w:p w:rsidR="00810B1D" w:rsidRPr="00810B1D" w:rsidRDefault="00810B1D" w:rsidP="00810B1D">
      <w:pPr>
        <w:rPr>
          <w:rFonts w:ascii="ＭＳ 明朝" w:hAnsi="ＭＳ 明朝"/>
          <w:color w:val="auto"/>
          <w:szCs w:val="21"/>
        </w:rPr>
      </w:pPr>
    </w:p>
    <w:p w:rsidR="00810B1D" w:rsidRPr="00810B1D" w:rsidRDefault="00810B1D" w:rsidP="00810B1D">
      <w:pPr>
        <w:ind w:left="3935" w:hangingChars="1874" w:hanging="3935"/>
        <w:jc w:val="center"/>
        <w:rPr>
          <w:rFonts w:ascii="ＭＳ 明朝" w:hAnsi="ＭＳ 明朝"/>
          <w:color w:val="auto"/>
          <w:szCs w:val="21"/>
        </w:rPr>
      </w:pPr>
      <w:r w:rsidRPr="00810B1D">
        <w:rPr>
          <w:rFonts w:ascii="ＭＳ 明朝" w:hAnsi="ＭＳ 明朝"/>
          <w:color w:val="auto"/>
          <w:szCs w:val="21"/>
        </w:rPr>
        <w:t>令和　　年度</w:t>
      </w:r>
      <w:r w:rsidRPr="00810B1D">
        <w:rPr>
          <w:color w:val="auto"/>
          <w:szCs w:val="21"/>
        </w:rPr>
        <w:t>ホヤ販路開拓・流通促進事業</w:t>
      </w:r>
      <w:r w:rsidRPr="00810B1D">
        <w:rPr>
          <w:rFonts w:ascii="ＭＳ 明朝" w:hAnsi="ＭＳ 明朝"/>
          <w:color w:val="auto"/>
          <w:szCs w:val="21"/>
        </w:rPr>
        <w:t>に係る補助事業遂行状況報告書</w:t>
      </w:r>
    </w:p>
    <w:p w:rsidR="00810B1D" w:rsidRPr="00810B1D" w:rsidRDefault="00810B1D" w:rsidP="00810B1D">
      <w:pPr>
        <w:ind w:left="3935" w:hangingChars="1874" w:hanging="3935"/>
        <w:rPr>
          <w:rFonts w:ascii="ＭＳ 明朝" w:hAnsi="ＭＳ 明朝"/>
          <w:color w:val="auto"/>
          <w:szCs w:val="21"/>
        </w:rPr>
      </w:pPr>
    </w:p>
    <w:p w:rsidR="00810B1D" w:rsidRPr="00810B1D" w:rsidRDefault="00810B1D" w:rsidP="00810B1D">
      <w:pPr>
        <w:wordWrap w:val="0"/>
        <w:jc w:val="right"/>
        <w:textAlignment w:val="auto"/>
        <w:rPr>
          <w:rFonts w:ascii="ＭＳ 明朝" w:hAnsi="ＭＳ 明朝"/>
          <w:color w:val="auto"/>
          <w:spacing w:val="2"/>
          <w:kern w:val="2"/>
          <w:szCs w:val="21"/>
        </w:rPr>
      </w:pPr>
      <w:r w:rsidRPr="00810B1D">
        <w:rPr>
          <w:color w:val="auto"/>
          <w:kern w:val="2"/>
          <w:szCs w:val="21"/>
        </w:rPr>
        <w:t xml:space="preserve">番　　　　　　　　　号　　</w:t>
      </w:r>
    </w:p>
    <w:p w:rsidR="00810B1D" w:rsidRPr="00810B1D" w:rsidRDefault="00810B1D" w:rsidP="00810B1D">
      <w:pPr>
        <w:wordWrap w:val="0"/>
        <w:spacing w:line="260" w:lineRule="exact"/>
        <w:jc w:val="right"/>
        <w:rPr>
          <w:rFonts w:hint="default"/>
          <w:color w:val="auto"/>
          <w:szCs w:val="21"/>
        </w:rPr>
      </w:pPr>
      <w:r w:rsidRPr="00810B1D">
        <w:rPr>
          <w:rFonts w:ascii="ＭＳ 明朝" w:hAnsi="ＭＳ 明朝"/>
          <w:color w:val="auto"/>
          <w:szCs w:val="21"/>
        </w:rPr>
        <w:t>令和</w:t>
      </w:r>
      <w:r w:rsidRPr="00810B1D">
        <w:rPr>
          <w:color w:val="auto"/>
          <w:szCs w:val="21"/>
        </w:rPr>
        <w:t xml:space="preserve">　　年　　月　　日　　</w:t>
      </w:r>
    </w:p>
    <w:p w:rsidR="00810B1D" w:rsidRPr="00810B1D" w:rsidRDefault="00810B1D" w:rsidP="00810B1D">
      <w:pPr>
        <w:rPr>
          <w:rFonts w:ascii="ＭＳ 明朝" w:hAnsi="ＭＳ 明朝"/>
          <w:color w:val="auto"/>
          <w:spacing w:val="2"/>
          <w:szCs w:val="21"/>
        </w:rPr>
      </w:pPr>
    </w:p>
    <w:p w:rsidR="00810B1D" w:rsidRPr="00810B1D" w:rsidRDefault="00810B1D" w:rsidP="00810B1D">
      <w:pPr>
        <w:rPr>
          <w:rFonts w:ascii="ＭＳ 明朝" w:hAnsi="ＭＳ 明朝"/>
          <w:color w:val="auto"/>
          <w:spacing w:val="2"/>
          <w:szCs w:val="21"/>
        </w:rPr>
      </w:pPr>
    </w:p>
    <w:p w:rsidR="00810B1D" w:rsidRPr="00810B1D" w:rsidRDefault="00810B1D" w:rsidP="00810B1D">
      <w:pPr>
        <w:rPr>
          <w:rFonts w:ascii="ＭＳ 明朝" w:hAnsi="ＭＳ 明朝"/>
          <w:color w:val="auto"/>
          <w:spacing w:val="2"/>
          <w:szCs w:val="21"/>
        </w:rPr>
      </w:pPr>
      <w:r w:rsidRPr="00810B1D">
        <w:rPr>
          <w:rFonts w:ascii="ＭＳ 明朝" w:hAnsi="ＭＳ 明朝"/>
          <w:color w:val="auto"/>
          <w:szCs w:val="21"/>
        </w:rPr>
        <w:t xml:space="preserve">　宮城県知事　　　　　　　　　殿</w:t>
      </w:r>
    </w:p>
    <w:p w:rsidR="00810B1D" w:rsidRPr="00810B1D" w:rsidRDefault="00810B1D" w:rsidP="00810B1D">
      <w:pPr>
        <w:rPr>
          <w:rFonts w:ascii="ＭＳ 明朝" w:hAnsi="ＭＳ 明朝"/>
          <w:color w:val="auto"/>
          <w:spacing w:val="2"/>
          <w:szCs w:val="21"/>
        </w:rPr>
      </w:pPr>
    </w:p>
    <w:p w:rsidR="00810B1D" w:rsidRPr="00810B1D" w:rsidRDefault="00810B1D" w:rsidP="00810B1D">
      <w:pPr>
        <w:rPr>
          <w:rFonts w:ascii="ＭＳ 明朝" w:hAnsi="ＭＳ 明朝"/>
          <w:color w:val="auto"/>
          <w:spacing w:val="2"/>
          <w:szCs w:val="21"/>
        </w:rPr>
      </w:pPr>
    </w:p>
    <w:p w:rsidR="00810B1D" w:rsidRPr="00810B1D" w:rsidRDefault="00810B1D" w:rsidP="00810B1D">
      <w:pPr>
        <w:spacing w:line="260" w:lineRule="exact"/>
        <w:rPr>
          <w:color w:val="auto"/>
          <w:szCs w:val="21"/>
        </w:rPr>
      </w:pPr>
      <w:r w:rsidRPr="00810B1D">
        <w:rPr>
          <w:rFonts w:ascii="ＭＳ 明朝" w:hAnsi="ＭＳ 明朝"/>
          <w:color w:val="auto"/>
          <w:szCs w:val="21"/>
        </w:rPr>
        <w:t xml:space="preserve">　　　　　　　　　　　　　　</w:t>
      </w:r>
      <w:r w:rsidRPr="00810B1D">
        <w:rPr>
          <w:color w:val="auto"/>
          <w:szCs w:val="21"/>
        </w:rPr>
        <w:t>申請者　住　　所</w:t>
      </w:r>
    </w:p>
    <w:p w:rsidR="00810B1D" w:rsidRPr="00810B1D" w:rsidRDefault="00810B1D" w:rsidP="00810B1D">
      <w:pPr>
        <w:spacing w:line="260" w:lineRule="exact"/>
        <w:rPr>
          <w:color w:val="auto"/>
          <w:szCs w:val="21"/>
        </w:rPr>
      </w:pPr>
      <w:r w:rsidRPr="00810B1D">
        <w:rPr>
          <w:color w:val="auto"/>
          <w:szCs w:val="21"/>
        </w:rPr>
        <w:t xml:space="preserve">　　　　　　　　　　　　　　　　　　名称及び</w:t>
      </w:r>
    </w:p>
    <w:p w:rsidR="00810B1D" w:rsidRPr="00810B1D" w:rsidRDefault="00810B1D" w:rsidP="00810B1D">
      <w:pPr>
        <w:spacing w:line="260" w:lineRule="exact"/>
        <w:rPr>
          <w:rFonts w:hint="default"/>
          <w:color w:val="auto"/>
          <w:szCs w:val="21"/>
        </w:rPr>
      </w:pPr>
      <w:r w:rsidRPr="00810B1D">
        <w:rPr>
          <w:color w:val="auto"/>
          <w:szCs w:val="21"/>
        </w:rPr>
        <w:t xml:space="preserve">　　　　　　　　　　　　　　　　　　代表者名　　　　　　　　　　　　　　　　　　</w:t>
      </w:r>
    </w:p>
    <w:p w:rsidR="00810B1D" w:rsidRPr="00810B1D" w:rsidRDefault="00810B1D" w:rsidP="00810B1D">
      <w:pPr>
        <w:spacing w:line="280" w:lineRule="exact"/>
        <w:rPr>
          <w:rFonts w:ascii="ＭＳ 明朝" w:hAnsi="ＭＳ 明朝"/>
          <w:color w:val="auto"/>
          <w:spacing w:val="2"/>
          <w:szCs w:val="21"/>
        </w:rPr>
      </w:pPr>
    </w:p>
    <w:p w:rsidR="00810B1D" w:rsidRPr="00810B1D" w:rsidRDefault="00810B1D" w:rsidP="00810B1D">
      <w:pPr>
        <w:ind w:rightChars="20" w:right="42"/>
        <w:rPr>
          <w:rFonts w:ascii="ＭＳ 明朝" w:hAnsi="ＭＳ 明朝"/>
          <w:color w:val="auto"/>
          <w:spacing w:val="2"/>
          <w:szCs w:val="21"/>
        </w:rPr>
      </w:pPr>
    </w:p>
    <w:p w:rsidR="00810B1D" w:rsidRPr="00810B1D" w:rsidRDefault="00810B1D" w:rsidP="00810B1D">
      <w:pPr>
        <w:rPr>
          <w:rFonts w:ascii="ＭＳ 明朝" w:hAnsi="ＭＳ 明朝"/>
          <w:color w:val="auto"/>
          <w:spacing w:val="2"/>
          <w:szCs w:val="21"/>
        </w:rPr>
      </w:pPr>
    </w:p>
    <w:p w:rsidR="00810B1D" w:rsidRPr="00810B1D" w:rsidRDefault="00810B1D" w:rsidP="00810B1D">
      <w:pPr>
        <w:rPr>
          <w:rFonts w:ascii="ＭＳ 明朝" w:hAnsi="ＭＳ 明朝"/>
          <w:color w:val="auto"/>
          <w:szCs w:val="21"/>
        </w:rPr>
      </w:pPr>
      <w:r w:rsidRPr="00810B1D">
        <w:rPr>
          <w:rFonts w:ascii="ＭＳ 明朝" w:hAnsi="ＭＳ 明朝"/>
          <w:color w:val="auto"/>
          <w:szCs w:val="21"/>
        </w:rPr>
        <w:t xml:space="preserve">　令和　　年　　月　　日付け宮城県（　　）指令第　　号で交付決定通知のありました</w:t>
      </w:r>
      <w:r w:rsidRPr="00810B1D">
        <w:rPr>
          <w:color w:val="auto"/>
          <w:szCs w:val="21"/>
        </w:rPr>
        <w:t>ホヤ販路開拓・流通促進事業について，</w:t>
      </w:r>
      <w:r w:rsidRPr="00810B1D">
        <w:rPr>
          <w:rFonts w:ascii="ＭＳ 明朝" w:hAnsi="ＭＳ 明朝"/>
          <w:color w:val="auto"/>
          <w:szCs w:val="21"/>
        </w:rPr>
        <w:t>同事業費補助金交付要綱第１０の規定により，遂行状況を下記のとおり報告します。</w:t>
      </w:r>
    </w:p>
    <w:p w:rsidR="00810B1D" w:rsidRPr="00810B1D" w:rsidRDefault="00810B1D" w:rsidP="00810B1D">
      <w:pPr>
        <w:rPr>
          <w:rFonts w:ascii="ＭＳ 明朝" w:hAnsi="ＭＳ 明朝"/>
          <w:color w:val="auto"/>
          <w:szCs w:val="21"/>
        </w:rPr>
      </w:pPr>
    </w:p>
    <w:p w:rsidR="00810B1D" w:rsidRPr="00810B1D" w:rsidRDefault="00810B1D" w:rsidP="00810B1D">
      <w:pPr>
        <w:jc w:val="center"/>
        <w:rPr>
          <w:rFonts w:ascii="ＭＳ 明朝" w:hAnsi="ＭＳ 明朝"/>
        </w:rPr>
      </w:pPr>
      <w:r w:rsidRPr="00810B1D">
        <w:rPr>
          <w:rFonts w:ascii="ＭＳ 明朝" w:hAnsi="ＭＳ 明朝"/>
        </w:rPr>
        <w:t>記</w:t>
      </w:r>
    </w:p>
    <w:p w:rsidR="00810B1D" w:rsidRPr="00810B1D" w:rsidRDefault="00810B1D" w:rsidP="00810B1D">
      <w:pPr>
        <w:rPr>
          <w:rFonts w:ascii="ＭＳ 明朝" w:hAnsi="ＭＳ 明朝"/>
          <w:color w:val="auto"/>
          <w:spacing w:val="2"/>
          <w:szCs w:val="21"/>
        </w:rPr>
      </w:pPr>
      <w:r w:rsidRPr="00810B1D">
        <w:rPr>
          <w:rFonts w:ascii="ＭＳ 明朝" w:hAnsi="ＭＳ 明朝"/>
          <w:color w:val="auto"/>
          <w:szCs w:val="21"/>
        </w:rPr>
        <w:t>１　補助事業の進捗状況</w:t>
      </w:r>
    </w:p>
    <w:p w:rsidR="00810B1D" w:rsidRPr="00810B1D" w:rsidRDefault="00810B1D" w:rsidP="00810B1D">
      <w:pPr>
        <w:rPr>
          <w:rFonts w:ascii="ＭＳ 明朝" w:hAnsi="ＭＳ 明朝" w:hint="default"/>
          <w:color w:val="auto"/>
          <w:szCs w:val="21"/>
        </w:rPr>
      </w:pPr>
    </w:p>
    <w:p w:rsidR="00810B1D" w:rsidRPr="00810B1D" w:rsidRDefault="00810B1D" w:rsidP="00810B1D">
      <w:pPr>
        <w:rPr>
          <w:rFonts w:ascii="ＭＳ 明朝" w:hAnsi="ＭＳ 明朝" w:hint="default"/>
          <w:color w:val="auto"/>
          <w:szCs w:val="21"/>
        </w:rPr>
      </w:pPr>
    </w:p>
    <w:p w:rsidR="00810B1D" w:rsidRPr="00810B1D" w:rsidRDefault="00810B1D" w:rsidP="00810B1D">
      <w:pPr>
        <w:rPr>
          <w:rFonts w:ascii="ＭＳ 明朝" w:hAnsi="ＭＳ 明朝"/>
          <w:color w:val="auto"/>
          <w:szCs w:val="21"/>
        </w:rPr>
      </w:pPr>
    </w:p>
    <w:p w:rsidR="00810B1D" w:rsidRPr="00810B1D" w:rsidRDefault="00810B1D" w:rsidP="00810B1D">
      <w:pPr>
        <w:rPr>
          <w:rFonts w:ascii="ＭＳ 明朝" w:hAnsi="ＭＳ 明朝"/>
          <w:color w:val="auto"/>
          <w:spacing w:val="2"/>
          <w:szCs w:val="21"/>
        </w:rPr>
      </w:pPr>
      <w:r w:rsidRPr="00810B1D">
        <w:rPr>
          <w:rFonts w:ascii="ＭＳ 明朝" w:hAnsi="ＭＳ 明朝"/>
          <w:color w:val="auto"/>
          <w:szCs w:val="21"/>
        </w:rPr>
        <w:t>２　同上に要した経費</w:t>
      </w:r>
    </w:p>
    <w:p w:rsidR="00810B1D" w:rsidRPr="00810B1D" w:rsidRDefault="00810B1D" w:rsidP="00810B1D">
      <w:pPr>
        <w:rPr>
          <w:rFonts w:ascii="ＭＳ 明朝" w:hAnsi="ＭＳ 明朝" w:hint="default"/>
          <w:color w:val="auto"/>
          <w:szCs w:val="21"/>
        </w:rPr>
      </w:pPr>
    </w:p>
    <w:p w:rsidR="00810B1D" w:rsidRPr="00810B1D" w:rsidRDefault="00810B1D" w:rsidP="00810B1D">
      <w:pPr>
        <w:rPr>
          <w:rFonts w:ascii="ＭＳ 明朝" w:hAnsi="ＭＳ 明朝" w:hint="default"/>
          <w:color w:val="auto"/>
          <w:szCs w:val="21"/>
        </w:rPr>
      </w:pPr>
    </w:p>
    <w:p w:rsidR="00810B1D" w:rsidRPr="00810B1D" w:rsidRDefault="00810B1D" w:rsidP="00810B1D">
      <w:pPr>
        <w:rPr>
          <w:rFonts w:ascii="ＭＳ 明朝" w:hAnsi="ＭＳ 明朝" w:hint="default"/>
          <w:color w:val="auto"/>
          <w:szCs w:val="21"/>
        </w:rPr>
      </w:pPr>
    </w:p>
    <w:p w:rsidR="00810B1D" w:rsidRPr="00810B1D" w:rsidRDefault="00810B1D" w:rsidP="00810B1D">
      <w:pPr>
        <w:rPr>
          <w:rFonts w:ascii="ＭＳ 明朝" w:hAnsi="ＭＳ 明朝"/>
          <w:color w:val="auto"/>
          <w:szCs w:val="21"/>
        </w:rPr>
      </w:pPr>
      <w:r w:rsidRPr="00810B1D">
        <w:rPr>
          <w:rFonts w:ascii="ＭＳ 明朝" w:hAnsi="ＭＳ 明朝"/>
          <w:color w:val="auto"/>
          <w:szCs w:val="21"/>
        </w:rPr>
        <w:t>３　概算払済額</w:t>
      </w:r>
    </w:p>
    <w:p w:rsidR="00581280" w:rsidRPr="00810B1D" w:rsidRDefault="00581280" w:rsidP="00810B1D">
      <w:bookmarkStart w:id="0" w:name="_GoBack"/>
      <w:bookmarkEnd w:id="0"/>
    </w:p>
    <w:sectPr w:rsidR="00581280" w:rsidRPr="00810B1D" w:rsidSect="00C521CA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80"/>
    <w:rsid w:val="00437291"/>
    <w:rsid w:val="00581280"/>
    <w:rsid w:val="006B2E29"/>
    <w:rsid w:val="00810B1D"/>
    <w:rsid w:val="00C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384E5"/>
  <w15:chartTrackingRefBased/>
  <w15:docId w15:val="{A89031AC-FE82-4461-98AA-F399039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80"/>
    <w:pPr>
      <w:widowControl w:val="0"/>
      <w:jc w:val="both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 あゆみ</dc:creator>
  <cp:keywords/>
  <dc:description/>
  <cp:lastModifiedBy>上野  あゆみ</cp:lastModifiedBy>
  <cp:revision>2</cp:revision>
  <dcterms:created xsi:type="dcterms:W3CDTF">2022-05-17T09:23:00Z</dcterms:created>
  <dcterms:modified xsi:type="dcterms:W3CDTF">2022-05-17T09:23:00Z</dcterms:modified>
</cp:coreProperties>
</file>