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AA" w:rsidRDefault="001705AA" w:rsidP="001705AA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その</w:t>
      </w:r>
      <w:r>
        <w:t>2)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25"/>
        <w:gridCol w:w="284"/>
        <w:gridCol w:w="1417"/>
        <w:gridCol w:w="425"/>
        <w:gridCol w:w="638"/>
        <w:gridCol w:w="355"/>
        <w:gridCol w:w="70"/>
        <w:gridCol w:w="638"/>
        <w:gridCol w:w="426"/>
        <w:gridCol w:w="637"/>
        <w:gridCol w:w="426"/>
        <w:gridCol w:w="638"/>
      </w:tblGrid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個人事業税不均一課税申請の明細書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課税標準の算定期間</w:t>
            </w:r>
          </w:p>
        </w:tc>
        <w:tc>
          <w:tcPr>
            <w:tcW w:w="637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県内における事務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所の従業者数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従業者数</w:t>
            </w:r>
            <w:r>
              <w:t>(</w:t>
            </w:r>
            <w:r>
              <w:rPr>
                <w:rFonts w:hint="eastAsia"/>
              </w:rPr>
              <w:t>課税標準の算定期間に属する各月末現在</w:t>
            </w:r>
            <w:r>
              <w:t>)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96" w:right="96"/>
            </w:pPr>
            <w:r>
              <w:rPr>
                <w:rFonts w:hint="eastAsia"/>
              </w:rPr>
              <w:t>人員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96" w:right="96"/>
            </w:pPr>
            <w:r>
              <w:rPr>
                <w:rFonts w:hint="eastAsia"/>
              </w:rPr>
              <w:t>人員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月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96" w:right="96"/>
            </w:pPr>
            <w:r>
              <w:rPr>
                <w:rFonts w:hint="eastAsia"/>
              </w:rPr>
              <w:t>人員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人員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上記のうち新設又は増設をした設備に係る従業者数</w:t>
            </w:r>
            <w:r>
              <w:t>(</w:t>
            </w:r>
            <w:r>
              <w:rPr>
                <w:rFonts w:hint="eastAsia"/>
              </w:rPr>
              <w:t>課税標準の算定期間に属する各月末現在</w:t>
            </w:r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252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2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県内における事務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所の固定資産の価額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固定資産の価額</w:t>
            </w:r>
            <w:r>
              <w:t>(</w:t>
            </w:r>
            <w:r>
              <w:rPr>
                <w:rFonts w:hint="eastAsia"/>
              </w:rPr>
              <w:t>課税標準の算定期間末日現在</w:t>
            </w:r>
            <w:r>
              <w:t>)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1705AA" w:rsidTr="00E96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上記のうち新設又は増設をした設備に係る固定資産の価額</w:t>
            </w:r>
            <w:r>
              <w:t>(</w:t>
            </w:r>
            <w:r>
              <w:rPr>
                <w:rFonts w:hint="eastAsia"/>
              </w:rPr>
              <w:t>課税標準の算定期間末日現在</w:t>
            </w:r>
            <w: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AA" w:rsidRDefault="001705AA" w:rsidP="00E9617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7C13" w:rsidRDefault="00FC7C13" w:rsidP="001705AA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FC7C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20" w:rsidRDefault="00EC0B20" w:rsidP="00911D8F">
      <w:r>
        <w:separator/>
      </w:r>
    </w:p>
  </w:endnote>
  <w:endnote w:type="continuationSeparator" w:id="0">
    <w:p w:rsidR="00EC0B20" w:rsidRDefault="00EC0B20" w:rsidP="0091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20" w:rsidRDefault="00EC0B20" w:rsidP="00911D8F">
      <w:r>
        <w:separator/>
      </w:r>
    </w:p>
  </w:footnote>
  <w:footnote w:type="continuationSeparator" w:id="0">
    <w:p w:rsidR="00EC0B20" w:rsidRDefault="00EC0B20" w:rsidP="0091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13"/>
    <w:rsid w:val="00033A4A"/>
    <w:rsid w:val="001705AA"/>
    <w:rsid w:val="003B2DAE"/>
    <w:rsid w:val="008940C5"/>
    <w:rsid w:val="00911D8F"/>
    <w:rsid w:val="00C22E8E"/>
    <w:rsid w:val="00EC0B20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4C8FD3-A3DA-4CA5-A445-55D00697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22E8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22E8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2021-02-16T08:33:00Z</cp:lastPrinted>
  <dcterms:created xsi:type="dcterms:W3CDTF">2021-08-02T05:12:00Z</dcterms:created>
  <dcterms:modified xsi:type="dcterms:W3CDTF">2021-08-02T05:12:00Z</dcterms:modified>
</cp:coreProperties>
</file>