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4D" w:rsidRDefault="00E81642">
      <w:pPr>
        <w:wordWrap w:val="0"/>
        <w:adjustRightInd/>
        <w:spacing w:line="266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事業ＮＯ．</w:t>
      </w:r>
      <w:r w:rsidR="000B0F3C">
        <w:rPr>
          <w:rFonts w:hint="eastAsia"/>
        </w:rPr>
        <w:t>１０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（実施要領）別記様式第３号（市町村地域福祉おこし事業関連）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</w:p>
    <w:p w:rsidR="00322E4D" w:rsidRDefault="000E2098">
      <w:pPr>
        <w:adjustRightInd/>
        <w:spacing w:line="296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10795</wp:posOffset>
                </wp:positionV>
                <wp:extent cx="1571625" cy="54292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C2AC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5.1pt;margin-top:.85pt;width:123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 w:rsidR="00322E4D">
        <w:rPr>
          <w:rFonts w:ascii="ＭＳ 明朝" w:hAnsi="ＭＳ 明朝"/>
          <w:sz w:val="24"/>
          <w:szCs w:val="24"/>
        </w:rPr>
        <w:t xml:space="preserve">                                     </w:t>
      </w:r>
      <w:r w:rsidR="00322E4D">
        <w:rPr>
          <w:rFonts w:ascii="ＭＳ 明朝" w:hint="eastAsia"/>
          <w:sz w:val="24"/>
          <w:szCs w:val="24"/>
        </w:rPr>
        <w:t>実施計画協議書</w:t>
      </w:r>
    </w:p>
    <w:p w:rsidR="00322E4D" w:rsidRDefault="00322E4D">
      <w:pPr>
        <w:adjustRightInd/>
        <w:spacing w:line="29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市町村振興総合補助金　　</w:t>
      </w:r>
      <w:r>
        <w:rPr>
          <w:rFonts w:cs="Times New Roman"/>
          <w:sz w:val="24"/>
          <w:szCs w:val="24"/>
        </w:rPr>
        <w:t xml:space="preserve">  </w:t>
      </w:r>
      <w:r w:rsidR="003B2600" w:rsidRPr="003B2600">
        <w:rPr>
          <w:rFonts w:cs="Times New Roman" w:hint="eastAsia"/>
          <w:sz w:val="24"/>
          <w:szCs w:val="24"/>
        </w:rPr>
        <w:t xml:space="preserve">（事業計画書）　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附属資料）</w:t>
      </w:r>
    </w:p>
    <w:p w:rsidR="00322E4D" w:rsidRDefault="00322E4D">
      <w:pPr>
        <w:adjustRightInd/>
        <w:spacing w:line="29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 w:rsidR="003B2600" w:rsidRPr="003B2600">
        <w:rPr>
          <w:rFonts w:cs="Times New Roman" w:hint="eastAsia"/>
          <w:sz w:val="24"/>
          <w:szCs w:val="24"/>
        </w:rPr>
        <w:t xml:space="preserve">（事業実績書）　　　　　　　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１　事業予算（決算）明細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歳出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542"/>
        <w:gridCol w:w="6168"/>
      </w:tblGrid>
      <w:tr w:rsidR="00322E4D"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10"/>
              </w:rPr>
              <w:t>節　区　分</w:t>
            </w: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本年度予算額</w:t>
            </w: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8"/>
              </w:rPr>
              <w:t>(</w:t>
            </w:r>
            <w:r>
              <w:rPr>
                <w:rFonts w:hint="eastAsia"/>
                <w:spacing w:val="-10"/>
              </w:rPr>
              <w:t>本年度決算額</w:t>
            </w:r>
            <w:r>
              <w:rPr>
                <w:rFonts w:ascii="ＭＳ 明朝" w:hAnsi="ＭＳ 明朝"/>
                <w:spacing w:val="-18"/>
              </w:rPr>
              <w:t>)</w:t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算　出　基　礎</w:t>
            </w: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8"/>
              </w:rPr>
              <w:t>(</w:t>
            </w:r>
            <w:r>
              <w:rPr>
                <w:rFonts w:hint="eastAsia"/>
                <w:spacing w:val="-10"/>
              </w:rPr>
              <w:t>事　業　内　容</w:t>
            </w:r>
            <w:r>
              <w:rPr>
                <w:rFonts w:ascii="ＭＳ 明朝" w:hAnsi="ＭＳ 明朝"/>
                <w:spacing w:val="-18"/>
              </w:rPr>
              <w:t>)</w:t>
            </w:r>
          </w:p>
        </w:tc>
      </w:tr>
      <w:tr w:rsidR="00322E4D" w:rsidTr="00607546">
        <w:trPr>
          <w:trHeight w:val="210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22E4D" w:rsidRPr="002C4A61" w:rsidRDefault="006075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2C4A61">
              <w:rPr>
                <w:rFonts w:ascii="ＭＳ 明朝" w:cs="Times New Roman" w:hint="eastAsia"/>
                <w:color w:val="auto"/>
              </w:rPr>
              <w:t>報　　　　　酬</w:t>
            </w:r>
          </w:p>
          <w:p w:rsidR="00607546" w:rsidRPr="00620408" w:rsidRDefault="006075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FF0000"/>
                <w:spacing w:val="-8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607546" w:rsidTr="00607546">
        <w:trPr>
          <w:trHeight w:val="315"/>
        </w:trPr>
        <w:tc>
          <w:tcPr>
            <w:tcW w:w="1735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07546" w:rsidRDefault="00607546" w:rsidP="006075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報償費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07546" w:rsidRDefault="00607546" w:rsidP="006075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07546" w:rsidRDefault="00607546" w:rsidP="006075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07546" w:rsidRDefault="00607546" w:rsidP="0060754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 w:rsidTr="00620408">
        <w:trPr>
          <w:trHeight w:val="535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旅費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需用費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役務費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委託費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工事請負費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hint="eastAsia"/>
                <w:spacing w:val="-10"/>
              </w:rPr>
              <w:t>使用料及び賃借料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備品購入費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2E4D" w:rsidRDefault="00655996" w:rsidP="00655996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負担金</w:t>
            </w:r>
            <w:r w:rsidR="00FB4049">
              <w:rPr>
                <w:rFonts w:ascii="ＭＳ 明朝" w:cs="Times New Roman" w:hint="eastAsia"/>
                <w:color w:val="000000" w:themeColor="text1"/>
              </w:rPr>
              <w:t>、</w:t>
            </w:r>
            <w:r w:rsidRPr="0024333D">
              <w:rPr>
                <w:rFonts w:ascii="ＭＳ 明朝" w:cs="Times New Roman" w:hint="eastAsia"/>
                <w:color w:val="000000" w:themeColor="text1"/>
              </w:rPr>
              <w:t>補助</w:t>
            </w: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及び交付金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322E4D"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総事業費合計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</w:tbl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２　添付資料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（１）実施計画書提出時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①工事請負費については次の書類を添付すること。</w:t>
      </w:r>
    </w:p>
    <w:p w:rsidR="00322E4D" w:rsidRDefault="000E2098">
      <w:pPr>
        <w:adjustRightInd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color w:val="auto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E4D">
        <w:rPr>
          <w:rFonts w:hint="eastAsia"/>
        </w:rPr>
        <w:t>工事計画の内容が確認できる資料（施設図面等。必要最低限のもの。）</w:t>
      </w:r>
    </w:p>
    <w:p w:rsidR="00322E4D" w:rsidRDefault="000E2098">
      <w:pPr>
        <w:adjustRightInd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color w:val="auto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E4D">
        <w:rPr>
          <w:rFonts w:hint="eastAsia"/>
        </w:rPr>
        <w:t>算出根拠が確認できる書類（見積書、積算書類等）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②委託費及び備品購入費については次の書類を添付すること。</w:t>
      </w:r>
    </w:p>
    <w:p w:rsidR="00322E4D" w:rsidRDefault="000E2098">
      <w:pPr>
        <w:adjustRightInd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color w:val="auto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E4D">
        <w:rPr>
          <w:rFonts w:hint="eastAsia"/>
        </w:rPr>
        <w:t>算出根拠が確認できる書類（見積書、積算書類、カタログの写し等）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（２）事業実績書提出時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・工事請負費については次の書類を添付すること。</w:t>
      </w:r>
    </w:p>
    <w:p w:rsidR="00322E4D" w:rsidRDefault="000E2098">
      <w:pPr>
        <w:adjustRightInd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color w:val="auto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E4D">
        <w:rPr>
          <w:rFonts w:hint="eastAsia"/>
        </w:rPr>
        <w:t>工事の完了が確認できる資料（完成写真等）</w:t>
      </w: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</w:p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３　確認資料</w:t>
      </w:r>
      <w:r>
        <w:rPr>
          <w:rFonts w:hint="eastAsia"/>
        </w:rPr>
        <w:t>（事業実績書提出時）</w:t>
      </w:r>
    </w:p>
    <w:p w:rsidR="00322E4D" w:rsidRDefault="000E2098">
      <w:pPr>
        <w:adjustRightInd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color w:val="auto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E4D">
        <w:rPr>
          <w:rFonts w:hint="eastAsia"/>
        </w:rPr>
        <w:t>事業収支が確認できる書類（領収書（市町村が団体に補助する場合はその写し）等）</w:t>
      </w:r>
    </w:p>
    <w:p w:rsidR="00322E4D" w:rsidRDefault="00322E4D">
      <w:pPr>
        <w:adjustRightInd/>
        <w:spacing w:line="266" w:lineRule="exact"/>
        <w:ind w:left="640"/>
        <w:rPr>
          <w:rFonts w:ascii="ＭＳ 明朝" w:cs="Times New Roman"/>
          <w:spacing w:val="2"/>
        </w:rPr>
      </w:pPr>
      <w:r>
        <w:rPr>
          <w:rFonts w:hint="eastAsia"/>
        </w:rPr>
        <w:t>※確認資料については</w:t>
      </w:r>
      <w:r w:rsidR="00FB4049">
        <w:rPr>
          <w:rFonts w:hint="eastAsia"/>
        </w:rPr>
        <w:t>、</w:t>
      </w:r>
      <w:r>
        <w:rPr>
          <w:rFonts w:hint="eastAsia"/>
        </w:rPr>
        <w:t>県への提出は不要であるが、市町村において内容を確認の上、</w:t>
      </w:r>
    </w:p>
    <w:p w:rsidR="00322E4D" w:rsidRDefault="00322E4D" w:rsidP="00322E4D">
      <w:pPr>
        <w:adjustRightInd/>
        <w:spacing w:line="266" w:lineRule="exact"/>
        <w:ind w:left="640"/>
        <w:rPr>
          <w:rFonts w:ascii="ＭＳ 明朝" w:cs="Times New Roman"/>
          <w:spacing w:val="2"/>
        </w:rPr>
      </w:pPr>
      <w:r>
        <w:rPr>
          <w:rFonts w:hint="eastAsia"/>
        </w:rPr>
        <w:t xml:space="preserve">　□にチェックを入れ</w:t>
      </w:r>
      <w:r w:rsidR="00FB4049">
        <w:rPr>
          <w:rFonts w:hint="eastAsia"/>
        </w:rPr>
        <w:t>、</w:t>
      </w:r>
      <w:r>
        <w:rPr>
          <w:rFonts w:hint="eastAsia"/>
        </w:rPr>
        <w:t>保管すること。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2249"/>
        <w:gridCol w:w="2355"/>
        <w:gridCol w:w="2999"/>
      </w:tblGrid>
      <w:tr w:rsidR="00322E4D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市町村名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担当課名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322E4D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22E4D" w:rsidRDefault="00322E4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22E4D" w:rsidRDefault="00322E4D">
      <w:pPr>
        <w:adjustRightInd/>
        <w:spacing w:line="266" w:lineRule="exact"/>
        <w:rPr>
          <w:rFonts w:ascii="ＭＳ 明朝" w:cs="Times New Roman"/>
          <w:spacing w:val="2"/>
        </w:rPr>
      </w:pPr>
    </w:p>
    <w:sectPr w:rsidR="00322E4D" w:rsidSect="00607546">
      <w:type w:val="continuous"/>
      <w:pgSz w:w="11906" w:h="16838" w:code="9"/>
      <w:pgMar w:top="238" w:right="851" w:bottom="250" w:left="1418" w:header="720" w:footer="720" w:gutter="0"/>
      <w:pgNumType w:start="1"/>
      <w:cols w:space="720"/>
      <w:noEndnote/>
      <w:docGrid w:type="linesAndChars" w:linePitch="265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83" w:rsidRDefault="00565983">
      <w:r>
        <w:separator/>
      </w:r>
    </w:p>
  </w:endnote>
  <w:endnote w:type="continuationSeparator" w:id="0">
    <w:p w:rsidR="00565983" w:rsidRDefault="0056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83" w:rsidRDefault="005659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983" w:rsidRDefault="0056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7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F6"/>
    <w:rsid w:val="000B0F3C"/>
    <w:rsid w:val="000E2098"/>
    <w:rsid w:val="001114FB"/>
    <w:rsid w:val="0024333D"/>
    <w:rsid w:val="002C4A61"/>
    <w:rsid w:val="00322E4D"/>
    <w:rsid w:val="003B2600"/>
    <w:rsid w:val="00565983"/>
    <w:rsid w:val="00607546"/>
    <w:rsid w:val="00620408"/>
    <w:rsid w:val="00625D18"/>
    <w:rsid w:val="00655996"/>
    <w:rsid w:val="006F73F6"/>
    <w:rsid w:val="00801B1A"/>
    <w:rsid w:val="008652EE"/>
    <w:rsid w:val="00BF2462"/>
    <w:rsid w:val="00D672BB"/>
    <w:rsid w:val="00E81642"/>
    <w:rsid w:val="00F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4E4584-E71D-4656-8CDA-9BF6F42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2E4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22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2E4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55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559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宮城県企画部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6</cp:revision>
  <cp:lastPrinted>2019-02-22T05:17:00Z</cp:lastPrinted>
  <dcterms:created xsi:type="dcterms:W3CDTF">2018-03-29T00:48:00Z</dcterms:created>
  <dcterms:modified xsi:type="dcterms:W3CDTF">2023-03-14T06:35:00Z</dcterms:modified>
</cp:coreProperties>
</file>