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03673" w14:textId="77777777" w:rsidR="0006736C" w:rsidRPr="009539C8" w:rsidRDefault="00333B23" w:rsidP="00A52EC6">
      <w:pPr>
        <w:wordWrap w:val="0"/>
        <w:jc w:val="center"/>
        <w:rPr>
          <w:rFonts w:ascii="ＭＳ ゴシック" w:eastAsia="ＭＳ ゴシック" w:hAnsi="ＭＳ ゴシック"/>
          <w:b/>
          <w:sz w:val="32"/>
          <w:szCs w:val="24"/>
        </w:rPr>
      </w:pPr>
      <w:r w:rsidRPr="009539C8">
        <w:rPr>
          <w:rFonts w:ascii="ＭＳ ゴシック" w:eastAsia="ＭＳ ゴシック" w:hAnsi="ＭＳ ゴシック" w:hint="eastAsia"/>
          <w:b/>
          <w:sz w:val="32"/>
          <w:szCs w:val="24"/>
        </w:rPr>
        <w:t>同</w:t>
      </w:r>
      <w:r w:rsidR="00A52EC6" w:rsidRPr="009539C8">
        <w:rPr>
          <w:rFonts w:ascii="ＭＳ ゴシック" w:eastAsia="ＭＳ ゴシック" w:hAnsi="ＭＳ ゴシック" w:hint="eastAsia"/>
          <w:b/>
          <w:sz w:val="32"/>
          <w:szCs w:val="24"/>
        </w:rPr>
        <w:t xml:space="preserve">　　</w:t>
      </w:r>
      <w:r w:rsidRPr="009539C8">
        <w:rPr>
          <w:rFonts w:ascii="ＭＳ ゴシック" w:eastAsia="ＭＳ ゴシック" w:hAnsi="ＭＳ ゴシック" w:hint="eastAsia"/>
          <w:b/>
          <w:sz w:val="32"/>
          <w:szCs w:val="24"/>
        </w:rPr>
        <w:t>意</w:t>
      </w:r>
      <w:r w:rsidR="00A52EC6" w:rsidRPr="009539C8">
        <w:rPr>
          <w:rFonts w:ascii="ＭＳ ゴシック" w:eastAsia="ＭＳ ゴシック" w:hAnsi="ＭＳ ゴシック" w:hint="eastAsia"/>
          <w:b/>
          <w:sz w:val="32"/>
          <w:szCs w:val="24"/>
        </w:rPr>
        <w:t xml:space="preserve">　　</w:t>
      </w:r>
      <w:r w:rsidRPr="009539C8">
        <w:rPr>
          <w:rFonts w:ascii="ＭＳ ゴシック" w:eastAsia="ＭＳ ゴシック" w:hAnsi="ＭＳ ゴシック" w:hint="eastAsia"/>
          <w:b/>
          <w:sz w:val="32"/>
          <w:szCs w:val="24"/>
        </w:rPr>
        <w:t>書</w:t>
      </w:r>
    </w:p>
    <w:p w14:paraId="0D95A1B6" w14:textId="77777777" w:rsidR="00333B23" w:rsidRPr="00A8329A" w:rsidRDefault="00333B23" w:rsidP="00A52EC6">
      <w:pPr>
        <w:wordWrap w:val="0"/>
        <w:rPr>
          <w:rFonts w:ascii="ＭＳ ゴシック" w:eastAsia="ＭＳ ゴシック" w:hAnsi="ＭＳ ゴシック"/>
          <w:sz w:val="24"/>
          <w:szCs w:val="24"/>
        </w:rPr>
      </w:pPr>
    </w:p>
    <w:p w14:paraId="406984FB" w14:textId="77777777" w:rsidR="00A52EC6" w:rsidRPr="00A8329A" w:rsidRDefault="00A52EC6" w:rsidP="00D4043B">
      <w:pPr>
        <w:ind w:left="240" w:hangingChars="100" w:hanging="240"/>
        <w:jc w:val="left"/>
        <w:rPr>
          <w:rFonts w:ascii="ＭＳ ゴシック" w:eastAsia="ＭＳ ゴシック" w:hAnsi="ＭＳ ゴシック"/>
          <w:sz w:val="24"/>
          <w:szCs w:val="24"/>
        </w:rPr>
      </w:pPr>
    </w:p>
    <w:p w14:paraId="2B1F5E10" w14:textId="77777777" w:rsidR="00A52EC6" w:rsidRPr="00A8329A" w:rsidRDefault="00A52EC6" w:rsidP="00D4043B">
      <w:pPr>
        <w:ind w:left="240" w:hangingChars="100" w:hanging="240"/>
        <w:jc w:val="left"/>
        <w:rPr>
          <w:rFonts w:ascii="ＭＳ ゴシック" w:eastAsia="ＭＳ ゴシック" w:hAnsi="ＭＳ ゴシック"/>
          <w:sz w:val="24"/>
          <w:szCs w:val="24"/>
        </w:rPr>
      </w:pPr>
      <w:r w:rsidRPr="00A8329A">
        <w:rPr>
          <w:rFonts w:ascii="ＭＳ ゴシック" w:eastAsia="ＭＳ ゴシック" w:hAnsi="ＭＳ ゴシック" w:hint="eastAsia"/>
          <w:sz w:val="24"/>
          <w:szCs w:val="24"/>
        </w:rPr>
        <w:t xml:space="preserve">　</w:t>
      </w:r>
      <w:r w:rsidR="001A6C4D" w:rsidRPr="00A8329A">
        <w:rPr>
          <w:rFonts w:ascii="ＭＳ ゴシック" w:eastAsia="ＭＳ ゴシック" w:hAnsi="ＭＳ ゴシック" w:hint="eastAsia"/>
          <w:sz w:val="24"/>
          <w:szCs w:val="24"/>
        </w:rPr>
        <w:t xml:space="preserve">　　</w:t>
      </w:r>
      <w:r w:rsidR="000740EB" w:rsidRPr="00A8329A">
        <w:rPr>
          <w:rFonts w:ascii="ＭＳ ゴシック" w:eastAsia="ＭＳ ゴシック" w:hAnsi="ＭＳ ゴシック" w:hint="eastAsia"/>
          <w:sz w:val="24"/>
          <w:szCs w:val="24"/>
        </w:rPr>
        <w:t>令和</w:t>
      </w:r>
      <w:r w:rsidRPr="00A8329A">
        <w:rPr>
          <w:rFonts w:ascii="ＭＳ ゴシック" w:eastAsia="ＭＳ ゴシック" w:hAnsi="ＭＳ ゴシック" w:hint="eastAsia"/>
          <w:sz w:val="24"/>
          <w:szCs w:val="24"/>
        </w:rPr>
        <w:t xml:space="preserve">　　年　　月　　日</w:t>
      </w:r>
    </w:p>
    <w:p w14:paraId="6D684D39" w14:textId="77777777" w:rsidR="00A52EC6" w:rsidRPr="00A8329A" w:rsidRDefault="00A52EC6" w:rsidP="00D4043B">
      <w:pPr>
        <w:ind w:left="240" w:hangingChars="100" w:hanging="240"/>
        <w:jc w:val="left"/>
        <w:rPr>
          <w:rFonts w:ascii="ＭＳ ゴシック" w:eastAsia="ＭＳ ゴシック" w:hAnsi="ＭＳ ゴシック"/>
          <w:sz w:val="24"/>
          <w:szCs w:val="24"/>
        </w:rPr>
      </w:pPr>
    </w:p>
    <w:p w14:paraId="55677380" w14:textId="77777777" w:rsidR="00D4043B" w:rsidRPr="00D4043B" w:rsidRDefault="00D4043B" w:rsidP="00D4043B">
      <w:pPr>
        <w:ind w:leftChars="100" w:left="210" w:firstLineChars="2000" w:firstLine="4800"/>
        <w:jc w:val="left"/>
        <w:rPr>
          <w:rFonts w:ascii="ＭＳ ゴシック" w:eastAsia="ＭＳ ゴシック" w:hAnsi="ＭＳ ゴシック"/>
          <w:sz w:val="24"/>
          <w:szCs w:val="24"/>
        </w:rPr>
      </w:pPr>
      <w:r w:rsidRPr="00D4043B">
        <w:rPr>
          <w:rFonts w:ascii="ＭＳ ゴシック" w:eastAsia="ＭＳ ゴシック" w:hAnsi="ＭＳ ゴシック" w:hint="eastAsia"/>
          <w:sz w:val="24"/>
          <w:szCs w:val="24"/>
        </w:rPr>
        <w:t>住所</w:t>
      </w:r>
      <w:r>
        <w:rPr>
          <w:rFonts w:ascii="ＭＳ ゴシック" w:eastAsia="ＭＳ ゴシック" w:hAnsi="ＭＳ ゴシック" w:hint="eastAsia"/>
          <w:sz w:val="24"/>
          <w:szCs w:val="24"/>
        </w:rPr>
        <w:t xml:space="preserve">　　　　　　　　　　　　　　　　　　</w:t>
      </w:r>
    </w:p>
    <w:p w14:paraId="7CC6CFA3" w14:textId="77777777" w:rsidR="00A52EC6" w:rsidRPr="00D4043B" w:rsidRDefault="00D4043B" w:rsidP="00D4043B">
      <w:pPr>
        <w:ind w:leftChars="100" w:left="210" w:firstLineChars="2000" w:firstLine="48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氏名　　　　　　　　　　　印　　　　　　　</w:t>
      </w:r>
      <w:r w:rsidR="00A52EC6" w:rsidRPr="00D4043B">
        <w:rPr>
          <w:rFonts w:ascii="ＭＳ ゴシック" w:eastAsia="ＭＳ ゴシック" w:hAnsi="ＭＳ ゴシック" w:hint="eastAsia"/>
          <w:sz w:val="24"/>
          <w:szCs w:val="24"/>
        </w:rPr>
        <w:t xml:space="preserve">　</w:t>
      </w:r>
    </w:p>
    <w:p w14:paraId="72188DC2" w14:textId="77777777" w:rsidR="001A6C4D" w:rsidRPr="00D4043B" w:rsidRDefault="00A52EC6" w:rsidP="00D4043B">
      <w:pPr>
        <w:ind w:left="240" w:hangingChars="100" w:hanging="240"/>
        <w:jc w:val="right"/>
        <w:rPr>
          <w:rFonts w:ascii="ＭＳ ゴシック" w:eastAsia="ＭＳ ゴシック" w:hAnsi="ＭＳ ゴシック"/>
          <w:sz w:val="24"/>
          <w:szCs w:val="24"/>
        </w:rPr>
      </w:pPr>
      <w:r w:rsidRPr="00D4043B">
        <w:rPr>
          <w:rFonts w:ascii="ＭＳ ゴシック" w:eastAsia="ＭＳ ゴシック" w:hAnsi="ＭＳ ゴシック" w:hint="eastAsia"/>
          <w:sz w:val="24"/>
          <w:szCs w:val="24"/>
        </w:rPr>
        <w:t xml:space="preserve">　　　　　　　　　　　　　　　　　　　　　　</w:t>
      </w:r>
    </w:p>
    <w:p w14:paraId="33033AE5" w14:textId="77777777" w:rsidR="00D41E2E" w:rsidRDefault="00D41E2E" w:rsidP="00F544AE">
      <w:pPr>
        <w:ind w:left="240" w:hangingChars="100" w:hanging="240"/>
        <w:jc w:val="left"/>
        <w:rPr>
          <w:rFonts w:ascii="ＭＳ ゴシック" w:eastAsia="ＭＳ ゴシック" w:hAnsi="ＭＳ ゴシック"/>
          <w:sz w:val="24"/>
          <w:szCs w:val="24"/>
        </w:rPr>
      </w:pPr>
    </w:p>
    <w:p w14:paraId="1DF740EE" w14:textId="77777777" w:rsidR="003C4B16" w:rsidRDefault="003C4B16" w:rsidP="00F544AE">
      <w:pPr>
        <w:ind w:left="240" w:hangingChars="100" w:hanging="240"/>
        <w:jc w:val="left"/>
        <w:rPr>
          <w:rFonts w:ascii="ＭＳ ゴシック" w:eastAsia="ＭＳ ゴシック" w:hAnsi="ＭＳ ゴシック"/>
          <w:sz w:val="24"/>
          <w:szCs w:val="24"/>
        </w:rPr>
      </w:pPr>
    </w:p>
    <w:p w14:paraId="3182A6DB" w14:textId="3ABF6E44" w:rsidR="008854D7" w:rsidRDefault="003E5908" w:rsidP="003E5908">
      <w:pPr>
        <w:rPr>
          <w:rFonts w:ascii="ＭＳ ゴシック" w:eastAsia="ＭＳ ゴシック" w:hAnsi="ＭＳ ゴシック"/>
          <w:sz w:val="24"/>
          <w:szCs w:val="24"/>
        </w:rPr>
      </w:pPr>
      <w:r w:rsidRPr="003E5908">
        <w:rPr>
          <w:rFonts w:ascii="ＭＳ ゴシック" w:eastAsia="ＭＳ ゴシック" w:hAnsi="ＭＳ ゴシック" w:hint="eastAsia"/>
          <w:sz w:val="24"/>
          <w:szCs w:val="24"/>
        </w:rPr>
        <w:t>「令和３年福島県沖地震による災害」に係る中小企業等グループ補助金（なりわい再建支援事業）</w:t>
      </w:r>
      <w:r w:rsidR="008854D7" w:rsidRPr="00C046FB">
        <w:rPr>
          <w:rFonts w:ascii="ＭＳ ゴシック" w:eastAsia="ＭＳ ゴシック" w:hAnsi="ＭＳ ゴシック" w:hint="eastAsia"/>
          <w:sz w:val="24"/>
          <w:szCs w:val="24"/>
        </w:rPr>
        <w:t>への申請にあたり，</w:t>
      </w:r>
      <w:r w:rsidRPr="003E5908">
        <w:rPr>
          <w:rFonts w:ascii="ＭＳ ゴシック" w:eastAsia="ＭＳ ゴシック" w:hAnsi="ＭＳ ゴシック" w:hint="eastAsia"/>
          <w:sz w:val="24"/>
          <w:szCs w:val="24"/>
        </w:rPr>
        <w:t>「令和３年福島県沖地震による災害」に係る中小企業等グループ補助金（なりわい再建支援事業）交付要綱</w:t>
      </w:r>
      <w:r w:rsidR="008854D7" w:rsidRPr="00C046FB">
        <w:rPr>
          <w:rFonts w:ascii="ＭＳ ゴシック" w:eastAsia="ＭＳ ゴシック" w:hAnsi="ＭＳ ゴシック" w:hint="eastAsia"/>
          <w:sz w:val="24"/>
          <w:szCs w:val="24"/>
        </w:rPr>
        <w:t>第</w:t>
      </w:r>
      <w:r>
        <w:rPr>
          <w:rFonts w:ascii="ＭＳ ゴシック" w:eastAsia="ＭＳ ゴシック" w:hAnsi="ＭＳ ゴシック" w:hint="eastAsia"/>
          <w:sz w:val="24"/>
          <w:szCs w:val="24"/>
        </w:rPr>
        <w:t>１９</w:t>
      </w:r>
      <w:r w:rsidR="008854D7" w:rsidRPr="00C046FB">
        <w:rPr>
          <w:rFonts w:ascii="ＭＳ ゴシック" w:eastAsia="ＭＳ ゴシック" w:hAnsi="ＭＳ ゴシック" w:hint="eastAsia"/>
          <w:sz w:val="24"/>
          <w:szCs w:val="24"/>
        </w:rPr>
        <w:t>条第１項</w:t>
      </w:r>
      <w:r w:rsidR="008854D7">
        <w:rPr>
          <w:rFonts w:ascii="ＭＳ ゴシック" w:eastAsia="ＭＳ ゴシック" w:hAnsi="ＭＳ ゴシック" w:hint="eastAsia"/>
          <w:sz w:val="24"/>
          <w:szCs w:val="24"/>
        </w:rPr>
        <w:t>第１</w:t>
      </w:r>
      <w:r w:rsidR="008854D7" w:rsidRPr="00C046FB">
        <w:rPr>
          <w:rFonts w:ascii="ＭＳ ゴシック" w:eastAsia="ＭＳ ゴシック" w:hAnsi="ＭＳ ゴシック" w:hint="eastAsia"/>
          <w:sz w:val="24"/>
          <w:szCs w:val="24"/>
        </w:rPr>
        <w:t>号に基づき，実績報告書提出時までに保険・共済に加入することに</w:t>
      </w:r>
      <w:r w:rsidR="008854D7">
        <w:rPr>
          <w:rFonts w:ascii="ＭＳ ゴシック" w:eastAsia="ＭＳ ゴシック" w:hAnsi="ＭＳ ゴシック" w:hint="eastAsia"/>
          <w:sz w:val="24"/>
          <w:szCs w:val="24"/>
        </w:rPr>
        <w:t>ついて以下のとおり同意します。</w:t>
      </w:r>
    </w:p>
    <w:p w14:paraId="6CC7F74C" w14:textId="77777777" w:rsidR="00C35DE5" w:rsidRDefault="00C35DE5" w:rsidP="008854D7">
      <w:pPr>
        <w:rPr>
          <w:rFonts w:ascii="ＭＳ ゴシック" w:eastAsia="ＭＳ ゴシック" w:hAnsi="ＭＳ ゴシック"/>
          <w:sz w:val="24"/>
          <w:szCs w:val="24"/>
        </w:rPr>
      </w:pPr>
    </w:p>
    <w:p w14:paraId="701F9625" w14:textId="77777777" w:rsidR="00417D2D" w:rsidRDefault="00417D2D" w:rsidP="00417D2D">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4043B">
        <w:rPr>
          <w:rFonts w:ascii="ＭＳ ゴシック" w:eastAsia="ＭＳ ゴシック" w:hAnsi="ＭＳ ゴシック" w:hint="eastAsia"/>
          <w:sz w:val="24"/>
          <w:szCs w:val="24"/>
        </w:rPr>
        <w:t>小規模企業者</w:t>
      </w:r>
      <w:r>
        <w:rPr>
          <w:rFonts w:ascii="ＭＳ ゴシック" w:eastAsia="ＭＳ ゴシック" w:hAnsi="ＭＳ ゴシック" w:hint="eastAsia"/>
          <w:sz w:val="24"/>
          <w:szCs w:val="24"/>
        </w:rPr>
        <w:t>に該当す</w:t>
      </w:r>
      <w:r w:rsidRPr="00D4043B">
        <w:rPr>
          <w:rFonts w:ascii="ＭＳ ゴシック" w:eastAsia="ＭＳ ゴシック" w:hAnsi="ＭＳ ゴシック" w:hint="eastAsia"/>
          <w:sz w:val="24"/>
          <w:szCs w:val="24"/>
        </w:rPr>
        <w:t>るため、付保割合３０％以上の保険・共済</w:t>
      </w:r>
      <w:r>
        <w:rPr>
          <w:rFonts w:ascii="ＭＳ ゴシック" w:eastAsia="ＭＳ ゴシック" w:hAnsi="ＭＳ ゴシック" w:hint="eastAsia"/>
          <w:sz w:val="24"/>
          <w:szCs w:val="24"/>
        </w:rPr>
        <w:t>の</w:t>
      </w:r>
      <w:r w:rsidRPr="00D4043B">
        <w:rPr>
          <w:rFonts w:ascii="ＭＳ ゴシック" w:eastAsia="ＭＳ ゴシック" w:hAnsi="ＭＳ ゴシック" w:hint="eastAsia"/>
          <w:sz w:val="24"/>
          <w:szCs w:val="24"/>
        </w:rPr>
        <w:t>加入に努めます。</w:t>
      </w:r>
      <w:r>
        <w:rPr>
          <w:rFonts w:ascii="ＭＳ ゴシック" w:eastAsia="ＭＳ ゴシック" w:hAnsi="ＭＳ ゴシック" w:hint="eastAsia"/>
          <w:sz w:val="24"/>
          <w:szCs w:val="24"/>
        </w:rPr>
        <w:t>なお、実績報告時までに中小企業者に該当した場合、保険・共済に加入します。</w:t>
      </w:r>
    </w:p>
    <w:p w14:paraId="6446EC9E" w14:textId="77777777" w:rsidR="008854D7" w:rsidRDefault="008854D7" w:rsidP="00D4043B">
      <w:pPr>
        <w:ind w:leftChars="100" w:left="450" w:hangingChars="100" w:hanging="240"/>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w:t>
      </w:r>
      <w:r w:rsidR="002A2376">
        <w:rPr>
          <w:rFonts w:ascii="ＭＳ ゴシック" w:eastAsia="ＭＳ ゴシック" w:hAnsi="ＭＳ ゴシック" w:hint="eastAsia"/>
          <w:sz w:val="24"/>
          <w:szCs w:val="24"/>
        </w:rPr>
        <w:t>中小企業者に該当するため、</w:t>
      </w:r>
      <w:r w:rsidR="00D4043B">
        <w:rPr>
          <w:rFonts w:ascii="ＭＳ ゴシック" w:eastAsia="ＭＳ ゴシック" w:hAnsi="ＭＳ ゴシック"/>
          <w:sz w:val="24"/>
          <w:szCs w:val="24"/>
        </w:rPr>
        <w:t xml:space="preserve"> </w:t>
      </w:r>
      <w:r w:rsidR="00D4043B" w:rsidRPr="00D4043B">
        <w:rPr>
          <w:rFonts w:ascii="ＭＳ ゴシック" w:eastAsia="ＭＳ ゴシック" w:hAnsi="ＭＳ ゴシック" w:hint="eastAsia"/>
          <w:sz w:val="24"/>
          <w:szCs w:val="24"/>
        </w:rPr>
        <w:t>付保割合３０％以上の保険・共済</w:t>
      </w:r>
      <w:r w:rsidR="00D4043B">
        <w:rPr>
          <w:rFonts w:ascii="ＭＳ ゴシック" w:eastAsia="ＭＳ ゴシック" w:hAnsi="ＭＳ ゴシック" w:hint="eastAsia"/>
          <w:sz w:val="24"/>
          <w:szCs w:val="24"/>
        </w:rPr>
        <w:t>に加入します。</w:t>
      </w:r>
    </w:p>
    <w:p w14:paraId="0FF065EF" w14:textId="75EABFE0" w:rsidR="002A2376" w:rsidRDefault="008854D7" w:rsidP="002A2376">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A2376">
        <w:rPr>
          <w:rFonts w:ascii="ＭＳ ゴシック" w:eastAsia="ＭＳ ゴシック" w:hAnsi="ＭＳ ゴシック" w:hint="eastAsia"/>
          <w:sz w:val="24"/>
          <w:szCs w:val="24"/>
        </w:rPr>
        <w:t>中堅企業以上の事業者に該当す</w:t>
      </w:r>
      <w:r w:rsidR="00D4043B">
        <w:rPr>
          <w:rFonts w:ascii="ＭＳ ゴシック" w:eastAsia="ＭＳ ゴシック" w:hAnsi="ＭＳ ゴシック" w:hint="eastAsia"/>
          <w:sz w:val="24"/>
          <w:szCs w:val="24"/>
        </w:rPr>
        <w:t>るため</w:t>
      </w:r>
      <w:r w:rsidR="002A2376">
        <w:rPr>
          <w:rFonts w:ascii="ＭＳ ゴシック" w:eastAsia="ＭＳ ゴシック" w:hAnsi="ＭＳ ゴシック" w:hint="eastAsia"/>
          <w:sz w:val="24"/>
          <w:szCs w:val="24"/>
        </w:rPr>
        <w:t>、</w:t>
      </w:r>
      <w:r w:rsidR="00D4043B">
        <w:rPr>
          <w:rFonts w:ascii="ＭＳ ゴシック" w:eastAsia="ＭＳ ゴシック" w:hAnsi="ＭＳ ゴシック" w:hint="eastAsia"/>
          <w:sz w:val="24"/>
          <w:szCs w:val="24"/>
        </w:rPr>
        <w:t>付保割合４０％以上の保険・共済に加入します</w:t>
      </w:r>
      <w:r w:rsidR="00D4043B" w:rsidRPr="00D4043B">
        <w:rPr>
          <w:rFonts w:ascii="ＭＳ ゴシック" w:eastAsia="ＭＳ ゴシック" w:hAnsi="ＭＳ ゴシック" w:hint="eastAsia"/>
          <w:sz w:val="24"/>
          <w:szCs w:val="24"/>
        </w:rPr>
        <w:t>。</w:t>
      </w:r>
      <w:r w:rsidR="00D4043B">
        <w:rPr>
          <w:rFonts w:ascii="ＭＳ ゴシック" w:eastAsia="ＭＳ ゴシック" w:hAnsi="ＭＳ ゴシック"/>
          <w:sz w:val="24"/>
          <w:szCs w:val="24"/>
        </w:rPr>
        <w:t xml:space="preserve"> </w:t>
      </w:r>
    </w:p>
    <w:p w14:paraId="49CFFB05" w14:textId="0A192785" w:rsidR="0019063C" w:rsidRDefault="0019063C" w:rsidP="002A2376">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□その他（別紙）</w:t>
      </w:r>
    </w:p>
    <w:p w14:paraId="148330F5" w14:textId="77777777" w:rsidR="002A2376" w:rsidRPr="002A2376" w:rsidRDefault="002A2376" w:rsidP="008854D7">
      <w:pPr>
        <w:jc w:val="left"/>
        <w:rPr>
          <w:rFonts w:ascii="ＭＳ ゴシック" w:eastAsia="ＭＳ ゴシック" w:hAnsi="ＭＳ ゴシック"/>
          <w:sz w:val="24"/>
          <w:szCs w:val="24"/>
        </w:rPr>
      </w:pPr>
    </w:p>
    <w:p w14:paraId="1070D75C" w14:textId="77777777" w:rsidR="003E5908" w:rsidRPr="00A8329A" w:rsidRDefault="003E5908" w:rsidP="008854D7">
      <w:pPr>
        <w:jc w:val="left"/>
        <w:rPr>
          <w:rFonts w:ascii="ＭＳ ゴシック" w:eastAsia="ＭＳ ゴシック" w:hAnsi="ＭＳ ゴシック"/>
          <w:sz w:val="24"/>
          <w:szCs w:val="24"/>
        </w:rPr>
      </w:pPr>
    </w:p>
    <w:p w14:paraId="098E4259" w14:textId="1668A3D1" w:rsidR="0079337E" w:rsidRPr="00D4043B" w:rsidRDefault="0079337E" w:rsidP="00D4043B">
      <w:pPr>
        <w:ind w:left="240" w:hangingChars="100" w:hanging="240"/>
        <w:jc w:val="left"/>
        <w:rPr>
          <w:rFonts w:ascii="ＭＳ ゴシック" w:eastAsia="ＭＳ ゴシック" w:hAnsi="ＭＳ ゴシック"/>
          <w:sz w:val="24"/>
          <w:szCs w:val="24"/>
        </w:rPr>
      </w:pPr>
      <w:r w:rsidRPr="00A8329A">
        <w:rPr>
          <w:rFonts w:ascii="ＭＳ ゴシック" w:eastAsia="ＭＳ ゴシック" w:hAnsi="ＭＳ ゴシック" w:hint="eastAsia"/>
          <w:sz w:val="24"/>
          <w:szCs w:val="24"/>
        </w:rPr>
        <w:t>抜粋：</w:t>
      </w:r>
      <w:r w:rsidR="00BF0D33" w:rsidRPr="00BF0D33">
        <w:rPr>
          <w:rFonts w:ascii="ＭＳ ゴシック" w:eastAsia="ＭＳ ゴシック" w:hAnsi="ＭＳ ゴシック" w:hint="eastAsia"/>
          <w:sz w:val="24"/>
          <w:szCs w:val="24"/>
        </w:rPr>
        <w:t>交付要綱</w:t>
      </w:r>
      <w:r w:rsidR="00BF0D33">
        <w:rPr>
          <w:rFonts w:ascii="ＭＳ ゴシック" w:eastAsia="ＭＳ ゴシック" w:hAnsi="ＭＳ ゴシック" w:hint="eastAsia"/>
          <w:sz w:val="24"/>
          <w:szCs w:val="24"/>
        </w:rPr>
        <w:t>第</w:t>
      </w:r>
      <w:r w:rsidR="003E5908">
        <w:rPr>
          <w:rFonts w:ascii="ＭＳ ゴシック" w:eastAsia="ＭＳ ゴシック" w:hAnsi="ＭＳ ゴシック" w:hint="eastAsia"/>
          <w:sz w:val="24"/>
          <w:szCs w:val="24"/>
        </w:rPr>
        <w:t>１９</w:t>
      </w:r>
      <w:r w:rsidRPr="00A8329A">
        <w:rPr>
          <w:rFonts w:ascii="ＭＳ ゴシック" w:eastAsia="ＭＳ ゴシック" w:hAnsi="ＭＳ ゴシック" w:hint="eastAsia"/>
          <w:sz w:val="24"/>
          <w:szCs w:val="24"/>
        </w:rPr>
        <w:t>条第</w:t>
      </w:r>
      <w:r w:rsidR="00BF0D33">
        <w:rPr>
          <w:rFonts w:ascii="ＭＳ ゴシック" w:eastAsia="ＭＳ ゴシック" w:hAnsi="ＭＳ ゴシック" w:hint="eastAsia"/>
          <w:sz w:val="24"/>
          <w:szCs w:val="24"/>
        </w:rPr>
        <w:t>１</w:t>
      </w:r>
      <w:r w:rsidRPr="00A8329A">
        <w:rPr>
          <w:rFonts w:ascii="ＭＳ ゴシック" w:eastAsia="ＭＳ ゴシック" w:hAnsi="ＭＳ ゴシック" w:hint="eastAsia"/>
          <w:sz w:val="24"/>
          <w:szCs w:val="24"/>
        </w:rPr>
        <w:t>項</w:t>
      </w:r>
      <w:r w:rsidR="00BF0D33">
        <w:rPr>
          <w:rFonts w:ascii="ＭＳ ゴシック" w:eastAsia="ＭＳ ゴシック" w:hAnsi="ＭＳ ゴシック" w:hint="eastAsia"/>
          <w:sz w:val="24"/>
          <w:szCs w:val="24"/>
        </w:rPr>
        <w:t>第</w:t>
      </w:r>
      <w:r w:rsidR="003C2A98">
        <w:rPr>
          <w:rFonts w:ascii="ＭＳ ゴシック" w:eastAsia="ＭＳ ゴシック" w:hAnsi="ＭＳ ゴシック" w:hint="eastAsia"/>
          <w:sz w:val="24"/>
          <w:szCs w:val="24"/>
        </w:rPr>
        <w:t>１</w:t>
      </w:r>
      <w:r w:rsidR="00BF0D33">
        <w:rPr>
          <w:rFonts w:ascii="ＭＳ ゴシック" w:eastAsia="ＭＳ ゴシック" w:hAnsi="ＭＳ ゴシック" w:hint="eastAsia"/>
          <w:sz w:val="24"/>
          <w:szCs w:val="24"/>
        </w:rPr>
        <w:t>号</w:t>
      </w:r>
    </w:p>
    <w:p w14:paraId="1D7CC9D0" w14:textId="77777777" w:rsidR="003E5908" w:rsidRPr="003E5908" w:rsidRDefault="003E5908" w:rsidP="003E5908">
      <w:pPr>
        <w:ind w:leftChars="46" w:left="97" w:firstLineChars="100" w:firstLine="240"/>
        <w:rPr>
          <w:rFonts w:ascii="ＭＳ ゴシック" w:eastAsia="ＭＳ ゴシック" w:hAnsi="ＭＳ ゴシック"/>
          <w:sz w:val="24"/>
          <w:szCs w:val="24"/>
        </w:rPr>
      </w:pPr>
      <w:r w:rsidRPr="003E5908">
        <w:rPr>
          <w:rFonts w:ascii="ＭＳ ゴシック" w:eastAsia="ＭＳ ゴシック" w:hAnsi="ＭＳ ゴシック" w:hint="eastAsia"/>
          <w:sz w:val="24"/>
          <w:szCs w:val="24"/>
        </w:rPr>
        <w:t>中小企業等グループの構成員が，補助事業完了後遅滞なく，次に定める付保割合を満たす保険又は共済であって，補助金の交付対象である被災施設等を対象として，自然災害（風水害を含む。）による損害を補償する保険又は共済への加入義務を負うことについて同意すること。ただし，小規模企業者にあっては，この限りではないが，令和３年福島県沖地震で得られた教訓を踏まえ，保険又は共済加入に替わる取組を実施すること。</w:t>
      </w:r>
    </w:p>
    <w:p w14:paraId="5756E71C" w14:textId="77777777" w:rsidR="003E5908" w:rsidRPr="003E5908" w:rsidRDefault="003E5908" w:rsidP="003E5908">
      <w:pPr>
        <w:ind w:leftChars="46" w:left="97" w:firstLineChars="100" w:firstLine="240"/>
        <w:rPr>
          <w:rFonts w:ascii="ＭＳ ゴシック" w:eastAsia="ＭＳ ゴシック" w:hAnsi="ＭＳ ゴシック"/>
          <w:sz w:val="24"/>
          <w:szCs w:val="24"/>
        </w:rPr>
      </w:pPr>
      <w:r w:rsidRPr="003E5908">
        <w:rPr>
          <w:rFonts w:ascii="ＭＳ ゴシック" w:eastAsia="ＭＳ ゴシック" w:hAnsi="ＭＳ ゴシック" w:hint="eastAsia"/>
          <w:sz w:val="24"/>
          <w:szCs w:val="24"/>
        </w:rPr>
        <w:t xml:space="preserve">　　イ　中小企業者にあっては，３０％以上</w:t>
      </w:r>
    </w:p>
    <w:p w14:paraId="723F43CE" w14:textId="3BED0001" w:rsidR="0079337E" w:rsidRPr="00C046FB" w:rsidRDefault="003E5908" w:rsidP="003E5908">
      <w:pPr>
        <w:ind w:leftChars="46" w:left="97" w:firstLineChars="100" w:firstLine="240"/>
        <w:rPr>
          <w:rFonts w:ascii="ＭＳ ゴシック" w:eastAsia="ＭＳ ゴシック" w:hAnsi="ＭＳ ゴシック"/>
          <w:sz w:val="24"/>
          <w:szCs w:val="24"/>
        </w:rPr>
      </w:pPr>
      <w:r w:rsidRPr="003E5908">
        <w:rPr>
          <w:rFonts w:ascii="ＭＳ ゴシック" w:eastAsia="ＭＳ ゴシック" w:hAnsi="ＭＳ ゴシック" w:hint="eastAsia"/>
          <w:sz w:val="24"/>
          <w:szCs w:val="24"/>
        </w:rPr>
        <w:t xml:space="preserve">　　ロ　中小企業者以外の事業者にあっては，４０％以上</w:t>
      </w:r>
    </w:p>
    <w:sectPr w:rsidR="0079337E" w:rsidRPr="00C04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C33B8" w14:textId="77777777" w:rsidR="0001107C" w:rsidRDefault="0001107C" w:rsidP="000740EB">
      <w:r>
        <w:separator/>
      </w:r>
    </w:p>
  </w:endnote>
  <w:endnote w:type="continuationSeparator" w:id="0">
    <w:p w14:paraId="4E43FE54" w14:textId="77777777" w:rsidR="0001107C" w:rsidRDefault="0001107C" w:rsidP="0007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41D37" w14:textId="77777777" w:rsidR="0001107C" w:rsidRDefault="0001107C" w:rsidP="000740EB">
      <w:r>
        <w:separator/>
      </w:r>
    </w:p>
  </w:footnote>
  <w:footnote w:type="continuationSeparator" w:id="0">
    <w:p w14:paraId="5CA6BBCE" w14:textId="77777777" w:rsidR="0001107C" w:rsidRDefault="0001107C" w:rsidP="00074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23"/>
    <w:rsid w:val="0001107C"/>
    <w:rsid w:val="00033D14"/>
    <w:rsid w:val="00040A51"/>
    <w:rsid w:val="00045296"/>
    <w:rsid w:val="000476ED"/>
    <w:rsid w:val="0006736C"/>
    <w:rsid w:val="000740EB"/>
    <w:rsid w:val="000E6F5D"/>
    <w:rsid w:val="00102023"/>
    <w:rsid w:val="00153A53"/>
    <w:rsid w:val="0019063C"/>
    <w:rsid w:val="001A6C4D"/>
    <w:rsid w:val="001D1FF8"/>
    <w:rsid w:val="0020644A"/>
    <w:rsid w:val="00217453"/>
    <w:rsid w:val="0026748E"/>
    <w:rsid w:val="002A2376"/>
    <w:rsid w:val="002A5097"/>
    <w:rsid w:val="002D67B4"/>
    <w:rsid w:val="003323CA"/>
    <w:rsid w:val="00333B23"/>
    <w:rsid w:val="003C2A98"/>
    <w:rsid w:val="003C4B16"/>
    <w:rsid w:val="003D4408"/>
    <w:rsid w:val="003E5908"/>
    <w:rsid w:val="00410081"/>
    <w:rsid w:val="00417D2D"/>
    <w:rsid w:val="0044272F"/>
    <w:rsid w:val="00455A49"/>
    <w:rsid w:val="004C2065"/>
    <w:rsid w:val="005106AB"/>
    <w:rsid w:val="0051368A"/>
    <w:rsid w:val="005A766B"/>
    <w:rsid w:val="005F3DCB"/>
    <w:rsid w:val="005F4C79"/>
    <w:rsid w:val="00602E1F"/>
    <w:rsid w:val="006533B5"/>
    <w:rsid w:val="00710D6E"/>
    <w:rsid w:val="00792730"/>
    <w:rsid w:val="00792B9C"/>
    <w:rsid w:val="0079337E"/>
    <w:rsid w:val="008118BD"/>
    <w:rsid w:val="00851A5A"/>
    <w:rsid w:val="0085749F"/>
    <w:rsid w:val="00875B2E"/>
    <w:rsid w:val="008854D7"/>
    <w:rsid w:val="008E75BB"/>
    <w:rsid w:val="009333D3"/>
    <w:rsid w:val="009539C8"/>
    <w:rsid w:val="009C4669"/>
    <w:rsid w:val="00A52EC6"/>
    <w:rsid w:val="00A8329A"/>
    <w:rsid w:val="00B57771"/>
    <w:rsid w:val="00BF0D33"/>
    <w:rsid w:val="00C046FB"/>
    <w:rsid w:val="00C35DE5"/>
    <w:rsid w:val="00C40912"/>
    <w:rsid w:val="00D3762D"/>
    <w:rsid w:val="00D4043B"/>
    <w:rsid w:val="00D41E2E"/>
    <w:rsid w:val="00E13E1D"/>
    <w:rsid w:val="00E176E1"/>
    <w:rsid w:val="00E368DC"/>
    <w:rsid w:val="00E55265"/>
    <w:rsid w:val="00F20C5C"/>
    <w:rsid w:val="00F54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B7DF15"/>
  <w15:docId w15:val="{670B27F1-B0C8-4D3D-A24F-62DD8501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40EB"/>
    <w:pPr>
      <w:tabs>
        <w:tab w:val="center" w:pos="4252"/>
        <w:tab w:val="right" w:pos="8504"/>
      </w:tabs>
      <w:snapToGrid w:val="0"/>
    </w:pPr>
  </w:style>
  <w:style w:type="character" w:customStyle="1" w:styleId="a5">
    <w:name w:val="ヘッダー (文字)"/>
    <w:basedOn w:val="a0"/>
    <w:link w:val="a4"/>
    <w:uiPriority w:val="99"/>
    <w:rsid w:val="000740EB"/>
  </w:style>
  <w:style w:type="paragraph" w:styleId="a6">
    <w:name w:val="footer"/>
    <w:basedOn w:val="a"/>
    <w:link w:val="a7"/>
    <w:uiPriority w:val="99"/>
    <w:unhideWhenUsed/>
    <w:rsid w:val="000740EB"/>
    <w:pPr>
      <w:tabs>
        <w:tab w:val="center" w:pos="4252"/>
        <w:tab w:val="right" w:pos="8504"/>
      </w:tabs>
      <w:snapToGrid w:val="0"/>
    </w:pPr>
  </w:style>
  <w:style w:type="character" w:customStyle="1" w:styleId="a7">
    <w:name w:val="フッター (文字)"/>
    <w:basedOn w:val="a0"/>
    <w:link w:val="a6"/>
    <w:uiPriority w:val="99"/>
    <w:rsid w:val="000740EB"/>
  </w:style>
  <w:style w:type="paragraph" w:styleId="a8">
    <w:name w:val="Balloon Text"/>
    <w:basedOn w:val="a"/>
    <w:link w:val="a9"/>
    <w:uiPriority w:val="99"/>
    <w:semiHidden/>
    <w:unhideWhenUsed/>
    <w:rsid w:val="005106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06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雅子</cp:lastModifiedBy>
  <cp:revision>11</cp:revision>
  <cp:lastPrinted>2020-04-24T09:20:00Z</cp:lastPrinted>
  <dcterms:created xsi:type="dcterms:W3CDTF">2019-04-19T00:56:00Z</dcterms:created>
  <dcterms:modified xsi:type="dcterms:W3CDTF">2021-03-29T11:46:00Z</dcterms:modified>
</cp:coreProperties>
</file>