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rPr>
          <w:spacing w:val="0"/>
        </w:rPr>
      </w:pPr>
      <w:r w:rsidRPr="00750954">
        <w:rPr>
          <w:rFonts w:hint="eastAsia"/>
          <w:spacing w:val="0"/>
        </w:rPr>
        <w:t>様式第８号</w:t>
      </w: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年度中小企業等グループ施設等復旧整備補助事業</w:t>
      </w:r>
    </w:p>
    <w:p w:rsidR="00A62361" w:rsidRPr="00750954" w:rsidRDefault="00A62361" w:rsidP="00A62361">
      <w:pPr>
        <w:pStyle w:val="a3"/>
        <w:spacing w:line="240" w:lineRule="auto"/>
        <w:jc w:val="center"/>
        <w:rPr>
          <w:spacing w:val="0"/>
        </w:rPr>
      </w:pPr>
      <w:r w:rsidRPr="00750954">
        <w:rPr>
          <w:rFonts w:hint="eastAsia"/>
          <w:spacing w:val="0"/>
        </w:rPr>
        <w:t>消費税額及び地方消費税額の額の確定に伴う報告書</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号で中小企業等グループ施設等復旧整備補助金の交付決定の通知のありました補助事業について，中小企業等グループ施設等復旧整備補助金</w:t>
      </w:r>
      <w:r w:rsidRPr="00750954">
        <w:rPr>
          <w:rFonts w:hint="eastAsia"/>
          <w:spacing w:val="0"/>
        </w:rPr>
        <w:t>交付要綱第１６条第１項の規定に基づき、下記のとおり報告します。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spacing w:val="0"/>
        </w:rPr>
        <w:t>記</w:t>
      </w:r>
    </w:p>
    <w:p w:rsidR="00A62361" w:rsidRPr="00750954" w:rsidRDefault="00A62361" w:rsidP="00A62361">
      <w:pPr>
        <w:pStyle w:val="a3"/>
        <w:spacing w:line="240" w:lineRule="auto"/>
        <w:rPr>
          <w:spacing w:val="0"/>
        </w:rPr>
      </w:pPr>
      <w:r w:rsidRPr="00750954">
        <w:rPr>
          <w:rFonts w:hint="eastAsia"/>
          <w:spacing w:val="0"/>
        </w:rPr>
        <w:t>１　補助金額（知事が確定通知書により通知した額）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２　補助金の確定時における消費税及び地方消費税に係る仕入控除税額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３　消費税額及び地方消費税額の確定に伴う補助金に係る消費税及び地方消費税に係る仕</w:t>
      </w:r>
    </w:p>
    <w:p w:rsidR="00A62361" w:rsidRPr="00750954" w:rsidRDefault="00A62361" w:rsidP="00A62361">
      <w:pPr>
        <w:pStyle w:val="a3"/>
        <w:spacing w:line="240" w:lineRule="auto"/>
        <w:ind w:firstLineChars="200" w:firstLine="420"/>
        <w:rPr>
          <w:spacing w:val="0"/>
        </w:rPr>
      </w:pPr>
      <w:r w:rsidRPr="00750954">
        <w:rPr>
          <w:rFonts w:hint="eastAsia"/>
          <w:spacing w:val="0"/>
        </w:rPr>
        <w:t>入控除税額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４　補助金返還相当額（３－２）</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spacing w:val="0"/>
        </w:rPr>
        <w:t>（注）１　別紙として積算の内訳を添付すること。</w:t>
      </w:r>
    </w:p>
    <w:p w:rsidR="00A62361" w:rsidRPr="00750954" w:rsidRDefault="00A62361" w:rsidP="00A62361">
      <w:pPr>
        <w:pStyle w:val="a3"/>
        <w:spacing w:line="240" w:lineRule="auto"/>
        <w:ind w:leftChars="300" w:left="991" w:hangingChars="172" w:hanging="361"/>
        <w:rPr>
          <w:spacing w:val="0"/>
        </w:rPr>
      </w:pPr>
      <w:r w:rsidRPr="00750954">
        <w:rPr>
          <w:rFonts w:hint="eastAsia"/>
          <w:spacing w:val="0"/>
        </w:rPr>
        <w:t>２　課税事業者の場合であっても、単純に補助金の１０パーセント相当額が消費税及び地方消費税に係る仕入控除による減額等の対象額ではない。</w:t>
      </w:r>
      <w:bookmarkStart w:id="0" w:name="_GoBack"/>
      <w:bookmarkEnd w:id="0"/>
    </w:p>
    <w:sectPr w:rsidR="00A62361" w:rsidRPr="00750954"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A62361"/>
    <w:rsid w:val="00B11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69E1C7"/>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2019-11-27T15:14:00Z</dcterms:modified>
</cp:coreProperties>
</file>